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rPr>
      </w:pPr>
      <w:bookmarkStart w:id="0" w:name="_GoBack"/>
      <w:bookmarkEnd w:id="0"/>
      <w:r w:rsidRPr="00E85179">
        <w:rPr>
          <w:rFonts w:ascii="Gadugi" w:hAnsi="Gadugi"/>
          <w:noProof/>
        </w:rPr>
        <w:drawing>
          <wp:inline distT="0" distB="0" distL="0" distR="0">
            <wp:extent cx="5943600" cy="12573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8"/>
                    <a:stretch>
                      <a:fillRect/>
                    </a:stretch>
                  </pic:blipFill>
                  <pic:spPr>
                    <a:xfrm>
                      <a:off x="0" y="0"/>
                      <a:ext cx="5943600" cy="1257300"/>
                    </a:xfrm>
                    <a:prstGeom prst="rect">
                      <a:avLst/>
                    </a:prstGeom>
                  </pic:spPr>
                </pic:pic>
              </a:graphicData>
            </a:graphic>
          </wp:inline>
        </w:drawing>
      </w: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4"/>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4"/>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4"/>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4"/>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4"/>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4"/>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sz w:val="40"/>
        </w:rPr>
      </w:pP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eastAsia="Arial Black" w:hAnsi="Gadugi"/>
          <w:b/>
          <w:sz w:val="144"/>
        </w:rPr>
      </w:pPr>
      <w:r w:rsidRPr="00E85179">
        <w:rPr>
          <w:rFonts w:ascii="Gadugi" w:eastAsia="Arial Black" w:hAnsi="Gadugi"/>
          <w:b/>
          <w:sz w:val="144"/>
        </w:rPr>
        <w:t>User Guide</w:t>
      </w: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4"/>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4"/>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4"/>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4"/>
        </w:rPr>
      </w:pP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b/>
          <w:sz w:val="28"/>
        </w:rPr>
      </w:pPr>
      <w:r w:rsidRPr="00E85179">
        <w:rPr>
          <w:rFonts w:ascii="Gadugi" w:hAnsi="Gadugi"/>
          <w:b/>
          <w:sz w:val="28"/>
        </w:rPr>
        <w:t>Presented By</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b/>
          <w:sz w:val="28"/>
        </w:rPr>
      </w:pPr>
      <w:r w:rsidRPr="00E85179">
        <w:rPr>
          <w:rFonts w:ascii="Gadugi" w:hAnsi="Gadugi"/>
          <w:noProof/>
        </w:rPr>
        <w:drawing>
          <wp:inline distT="0" distB="0" distL="0" distR="0">
            <wp:extent cx="1409700" cy="7048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9"/>
                    <a:stretch>
                      <a:fillRect/>
                    </a:stretch>
                  </pic:blipFill>
                  <pic:spPr>
                    <a:xfrm>
                      <a:off x="0" y="0"/>
                      <a:ext cx="1409700" cy="704850"/>
                    </a:xfrm>
                    <a:prstGeom prst="rect">
                      <a:avLst/>
                    </a:prstGeom>
                  </pic:spPr>
                </pic:pic>
              </a:graphicData>
            </a:graphic>
          </wp:inline>
        </w:drawing>
      </w:r>
      <w:r w:rsidRPr="00E85179">
        <w:rPr>
          <w:rFonts w:ascii="Gadugi" w:hAnsi="Gadugi"/>
          <w:b/>
          <w:sz w:val="28"/>
        </w:rPr>
        <w:br w:type="page"/>
      </w: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rPr>
      </w:pP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rPr>
      </w:pPr>
      <w:r w:rsidRPr="00E85179">
        <w:rPr>
          <w:rFonts w:ascii="Gadugi" w:hAnsi="Gadugi"/>
        </w:rPr>
        <w:t>Educational Development Software (EDS) is a full-service software development company specializing in rapid software development for school districts and educational institutions of all sizes. EDS is dedicated to providing cutting edge solutions that satisfy all of your educational software needs. EDS also offers competitive services to build and maintain your school's technical infrastructure.</w:t>
      </w: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rPr>
      </w:pP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rPr>
      </w:pPr>
      <w:r w:rsidRPr="00E85179">
        <w:rPr>
          <w:rFonts w:ascii="Gadugi" w:hAnsi="Gadugi"/>
        </w:rPr>
        <w:t xml:space="preserve">The information contained in this guide is subject to change without notice and does not represent a guarantee or commitment on behalf of Educational Development Software in any way. All updates or additional information relating to the contents of this guide will be posted on the HIBster web site, located at </w:t>
      </w:r>
      <w:hyperlink r:id="rId10" w:history="1">
        <w:r w:rsidRPr="00E85179">
          <w:rPr>
            <w:rFonts w:ascii="Gadugi" w:hAnsi="Gadugi"/>
            <w:color w:val="0000FF"/>
            <w:u w:val="single"/>
          </w:rPr>
          <w:t>http://www.hibster.com</w:t>
        </w:r>
      </w:hyperlink>
      <w:r w:rsidRPr="00E85179">
        <w:rPr>
          <w:rFonts w:ascii="Gadugi" w:hAnsi="Gadugi"/>
        </w:rPr>
        <w:t>. Access to the software is provided to you on a subscription basis. Copying or distributing any part of the software including screen shots and this guide to any potential or existing competitors is strictly prohibited. No part of this manual may be reproduced, distributed, or transmitted in any form or for any purpose without the express written consent of Educational Development Software.</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rPr>
      </w:pPr>
      <w:r w:rsidRPr="00E85179">
        <w:rPr>
          <w:rFonts w:ascii="Gadugi" w:hAnsi="Gadugi"/>
        </w:rPr>
        <w:t>Copyright © 2010-2014. Educational Development Software.</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rPr>
      </w:pPr>
      <w:r w:rsidRPr="00E85179">
        <w:rPr>
          <w:rFonts w:ascii="Gadugi" w:hAnsi="Gadugi"/>
        </w:rPr>
        <w:t>HIBster Software Copyright © 2010-2014, Educational Development Software. All rights reserved</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rPr>
      </w:pPr>
      <w:r w:rsidRPr="00E85179">
        <w:rPr>
          <w:rFonts w:ascii="Gadugi" w:hAnsi="Gadugi"/>
        </w:rPr>
        <w:t>For additional information, contact Educational Software Development at:</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rPr>
      </w:pPr>
      <w:r w:rsidRPr="00E85179">
        <w:rPr>
          <w:rFonts w:ascii="Gadugi" w:hAnsi="Gadugi"/>
        </w:rPr>
        <w:t>Educational Development Software</w:t>
      </w:r>
      <w:r w:rsidRPr="00E85179">
        <w:rPr>
          <w:rFonts w:ascii="Gadugi" w:hAnsi="Gadugi"/>
        </w:rPr>
        <w:br/>
        <w:t>PO Box 914</w:t>
      </w:r>
      <w:r w:rsidRPr="00E85179">
        <w:rPr>
          <w:rFonts w:ascii="Gadugi" w:hAnsi="Gadugi"/>
        </w:rPr>
        <w:br/>
        <w:t>Johnstown, PA 15907</w:t>
      </w:r>
      <w:r w:rsidRPr="00E85179">
        <w:rPr>
          <w:rFonts w:ascii="Gadugi" w:hAnsi="Gadugi"/>
        </w:rPr>
        <w:br/>
        <w:t xml:space="preserve">Phone 866.315.2306 </w:t>
      </w:r>
      <w:r w:rsidRPr="00E85179">
        <w:rPr>
          <w:rFonts w:ascii="Gadugi" w:hAnsi="Gadugi"/>
        </w:rPr>
        <w:br/>
        <w:t>Fax 814.262.7410</w:t>
      </w: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rPr>
      </w:pPr>
    </w:p>
    <w:p w:rsidR="00B55789" w:rsidRPr="00E85179" w:rsidRDefault="005A6533">
      <w:pPr>
        <w:pStyle w:val="TOC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rPr>
      </w:pPr>
      <w:r w:rsidRPr="00E85179">
        <w:rPr>
          <w:rFonts w:ascii="Gadugi" w:hAnsi="Gadugi"/>
          <w:b/>
          <w:color w:val="C00000"/>
        </w:rPr>
        <w:lastRenderedPageBreak/>
        <w:t>Table of Contents</w:t>
      </w:r>
    </w:p>
    <w:p w:rsidR="00B55789" w:rsidRPr="00E85179" w:rsidRDefault="005A6533">
      <w:pPr>
        <w:pStyle w:val="TOC1"/>
        <w:tabs>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dugi" w:hAnsi="Gadugi"/>
          <w:sz w:val="22"/>
        </w:rPr>
      </w:pPr>
      <w:r w:rsidRPr="00E85179">
        <w:rPr>
          <w:rFonts w:ascii="Gadugi" w:hAnsi="Gadugi"/>
          <w:b/>
          <w:color w:val="0000FF"/>
          <w:u w:val="single"/>
        </w:rPr>
        <w:t>INTRODUCTION</w:t>
      </w:r>
      <w:r w:rsidRPr="00E85179">
        <w:rPr>
          <w:rFonts w:ascii="Gadugi" w:hAnsi="Gadugi"/>
        </w:rPr>
        <w:tab/>
        <w:t>5</w:t>
      </w:r>
    </w:p>
    <w:p w:rsidR="00B55789" w:rsidRPr="00E85179" w:rsidRDefault="005A6533">
      <w:pPr>
        <w:pStyle w:val="TOC1"/>
        <w:tabs>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dugi" w:hAnsi="Gadugi"/>
          <w:sz w:val="22"/>
        </w:rPr>
      </w:pPr>
      <w:r w:rsidRPr="00E85179">
        <w:rPr>
          <w:rFonts w:ascii="Gadugi" w:hAnsi="Gadugi"/>
          <w:b/>
          <w:color w:val="0000FF"/>
          <w:u w:val="single"/>
        </w:rPr>
        <w:t>WELCOME</w:t>
      </w:r>
      <w:r w:rsidRPr="00E85179">
        <w:rPr>
          <w:rFonts w:ascii="Gadugi" w:hAnsi="Gadugi"/>
        </w:rPr>
        <w:tab/>
        <w:t>6</w:t>
      </w:r>
    </w:p>
    <w:p w:rsidR="00B55789" w:rsidRPr="00E85179" w:rsidRDefault="005A6533">
      <w:pPr>
        <w:pStyle w:val="TOC1"/>
        <w:tabs>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dugi" w:hAnsi="Gadugi"/>
          <w:sz w:val="22"/>
        </w:rPr>
      </w:pPr>
      <w:r w:rsidRPr="00E85179">
        <w:rPr>
          <w:rFonts w:ascii="Gadugi" w:hAnsi="Gadugi"/>
          <w:b/>
          <w:color w:val="0000FF"/>
          <w:u w:val="single"/>
        </w:rPr>
        <w:t>LOGIN</w:t>
      </w:r>
      <w:r w:rsidRPr="00E85179">
        <w:rPr>
          <w:rFonts w:ascii="Gadugi" w:hAnsi="Gadugi"/>
        </w:rPr>
        <w:tab/>
        <w:t>7</w:t>
      </w:r>
    </w:p>
    <w:p w:rsidR="00B55789" w:rsidRPr="00E85179" w:rsidRDefault="005A6533">
      <w:pPr>
        <w:pStyle w:val="TOC1"/>
        <w:tabs>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dugi" w:hAnsi="Gadugi"/>
          <w:sz w:val="22"/>
        </w:rPr>
      </w:pPr>
      <w:r w:rsidRPr="00E85179">
        <w:rPr>
          <w:rFonts w:ascii="Gadugi" w:hAnsi="Gadugi"/>
          <w:b/>
          <w:color w:val="0000FF"/>
          <w:u w:val="single"/>
        </w:rPr>
        <w:t>HOME</w:t>
      </w:r>
      <w:r w:rsidRPr="00E85179">
        <w:rPr>
          <w:rFonts w:ascii="Gadugi" w:hAnsi="Gadugi"/>
        </w:rPr>
        <w:tab/>
        <w:t>8</w:t>
      </w:r>
    </w:p>
    <w:p w:rsidR="00B55789" w:rsidRPr="00E85179" w:rsidRDefault="005A6533">
      <w:pPr>
        <w:pStyle w:val="TOC2"/>
        <w:tabs>
          <w:tab w:val="left" w:pos="2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Return Home from Any Page</w:t>
      </w:r>
      <w:r w:rsidRPr="00E85179">
        <w:rPr>
          <w:rFonts w:ascii="Gadugi" w:hAnsi="Gadugi"/>
        </w:rPr>
        <w:tab/>
        <w:t>9</w:t>
      </w:r>
    </w:p>
    <w:p w:rsidR="00B55789" w:rsidRPr="00E85179" w:rsidRDefault="005A6533">
      <w:pPr>
        <w:pStyle w:val="TOC1"/>
        <w:tabs>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dugi" w:hAnsi="Gadugi"/>
          <w:sz w:val="22"/>
        </w:rPr>
      </w:pPr>
      <w:r w:rsidRPr="00E85179">
        <w:rPr>
          <w:rFonts w:ascii="Gadugi" w:hAnsi="Gadugi"/>
          <w:b/>
          <w:color w:val="0000FF"/>
          <w:u w:val="single"/>
        </w:rPr>
        <w:t>NAVIGATION</w:t>
      </w:r>
      <w:r w:rsidRPr="00E85179">
        <w:rPr>
          <w:rFonts w:ascii="Gadugi" w:hAnsi="Gadugi"/>
        </w:rPr>
        <w:tab/>
        <w:t>10</w:t>
      </w:r>
    </w:p>
    <w:p w:rsidR="00B55789" w:rsidRPr="00E85179" w:rsidRDefault="005A6533">
      <w:pPr>
        <w:pStyle w:val="TOC1"/>
        <w:tabs>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dugi" w:hAnsi="Gadugi"/>
          <w:sz w:val="22"/>
        </w:rPr>
      </w:pPr>
      <w:r w:rsidRPr="00E85179">
        <w:rPr>
          <w:rFonts w:ascii="Gadugi" w:hAnsi="Gadugi"/>
          <w:b/>
          <w:color w:val="0000FF"/>
          <w:u w:val="single"/>
        </w:rPr>
        <w:t>INCIDENTS</w:t>
      </w:r>
      <w:r w:rsidRPr="00E85179">
        <w:rPr>
          <w:rFonts w:ascii="Gadugi" w:hAnsi="Gadugi"/>
        </w:rPr>
        <w:tab/>
        <w:t>11</w:t>
      </w:r>
    </w:p>
    <w:p w:rsidR="00B55789" w:rsidRPr="00E85179" w:rsidRDefault="005A6533">
      <w:pPr>
        <w:pStyle w:val="TOC2"/>
        <w:tabs>
          <w:tab w:val="left" w:pos="2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Add an Incident (Users)</w:t>
      </w:r>
      <w:r w:rsidRPr="00E85179">
        <w:rPr>
          <w:rFonts w:ascii="Gadugi" w:hAnsi="Gadugi"/>
        </w:rPr>
        <w:tab/>
        <w:t>11</w:t>
      </w:r>
    </w:p>
    <w:p w:rsidR="00B55789" w:rsidRPr="00E85179" w:rsidRDefault="005A6533">
      <w:pPr>
        <w:pStyle w:val="TOC3"/>
        <w:tabs>
          <w:tab w:val="left" w:pos="4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Add a Victim</w:t>
      </w:r>
      <w:r w:rsidRPr="00E85179">
        <w:rPr>
          <w:rFonts w:ascii="Gadugi" w:hAnsi="Gadugi"/>
        </w:rPr>
        <w:tab/>
        <w:t>12</w:t>
      </w:r>
    </w:p>
    <w:p w:rsidR="00B55789" w:rsidRPr="00E85179" w:rsidRDefault="005A6533">
      <w:pPr>
        <w:pStyle w:val="TOC3"/>
        <w:tabs>
          <w:tab w:val="left" w:pos="4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Add an Alleged Perpetrator</w:t>
      </w:r>
      <w:r w:rsidRPr="00E85179">
        <w:rPr>
          <w:rFonts w:ascii="Gadugi" w:hAnsi="Gadugi"/>
        </w:rPr>
        <w:tab/>
        <w:t>14</w:t>
      </w:r>
    </w:p>
    <w:p w:rsidR="00B55789" w:rsidRPr="00E85179" w:rsidRDefault="005A6533">
      <w:pPr>
        <w:pStyle w:val="TOC3"/>
        <w:tabs>
          <w:tab w:val="left" w:pos="4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Repeat Victims and Offenders</w:t>
      </w:r>
      <w:r w:rsidRPr="00E85179">
        <w:rPr>
          <w:rFonts w:ascii="Gadugi" w:hAnsi="Gadugi"/>
        </w:rPr>
        <w:tab/>
        <w:t>15</w:t>
      </w:r>
    </w:p>
    <w:p w:rsidR="00B55789" w:rsidRPr="00E85179" w:rsidRDefault="005A6533">
      <w:pPr>
        <w:pStyle w:val="TOC2"/>
        <w:tabs>
          <w:tab w:val="left" w:pos="2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Submit an Incident (Non-Users)</w:t>
      </w:r>
      <w:r w:rsidRPr="00E85179">
        <w:rPr>
          <w:rFonts w:ascii="Gadugi" w:hAnsi="Gadugi"/>
        </w:rPr>
        <w:tab/>
        <w:t>15</w:t>
      </w:r>
    </w:p>
    <w:p w:rsidR="00B55789" w:rsidRPr="00E85179" w:rsidRDefault="005A6533">
      <w:pPr>
        <w:pStyle w:val="TOC2"/>
        <w:tabs>
          <w:tab w:val="left" w:pos="2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Pending Incidents Queue</w:t>
      </w:r>
      <w:r w:rsidRPr="00E85179">
        <w:rPr>
          <w:rFonts w:ascii="Gadugi" w:hAnsi="Gadugi"/>
        </w:rPr>
        <w:tab/>
        <w:t>16</w:t>
      </w:r>
    </w:p>
    <w:p w:rsidR="00B55789" w:rsidRPr="00E85179" w:rsidRDefault="005A6533">
      <w:pPr>
        <w:pStyle w:val="TOC2"/>
        <w:tabs>
          <w:tab w:val="left" w:pos="2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Investigating an Incident</w:t>
      </w:r>
      <w:r w:rsidRPr="00E85179">
        <w:rPr>
          <w:rFonts w:ascii="Gadugi" w:hAnsi="Gadugi"/>
        </w:rPr>
        <w:tab/>
        <w:t>18</w:t>
      </w:r>
    </w:p>
    <w:p w:rsidR="00B55789" w:rsidRPr="00E85179" w:rsidRDefault="005A6533">
      <w:pPr>
        <w:pStyle w:val="TOC2"/>
        <w:tabs>
          <w:tab w:val="left" w:pos="2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Assigning an Incident</w:t>
      </w:r>
      <w:r w:rsidRPr="00E85179">
        <w:rPr>
          <w:rFonts w:ascii="Gadugi" w:hAnsi="Gadugi"/>
        </w:rPr>
        <w:tab/>
        <w:t>20</w:t>
      </w:r>
    </w:p>
    <w:p w:rsidR="00B55789" w:rsidRPr="00E85179" w:rsidRDefault="005A6533">
      <w:pPr>
        <w:pStyle w:val="TOC2"/>
        <w:tabs>
          <w:tab w:val="left" w:pos="2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Closing an Incident</w:t>
      </w:r>
      <w:r w:rsidRPr="00E85179">
        <w:rPr>
          <w:rFonts w:ascii="Gadugi" w:hAnsi="Gadugi"/>
        </w:rPr>
        <w:tab/>
        <w:t>21</w:t>
      </w:r>
    </w:p>
    <w:p w:rsidR="00B55789" w:rsidRPr="00E85179" w:rsidRDefault="005A6533">
      <w:pPr>
        <w:pStyle w:val="TOC2"/>
        <w:tabs>
          <w:tab w:val="left" w:pos="2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Approving an Incident</w:t>
      </w:r>
      <w:r w:rsidRPr="00E85179">
        <w:rPr>
          <w:rFonts w:ascii="Gadugi" w:hAnsi="Gadugi"/>
        </w:rPr>
        <w:tab/>
        <w:t>21</w:t>
      </w:r>
    </w:p>
    <w:p w:rsidR="00B55789" w:rsidRPr="00E85179" w:rsidRDefault="005A6533">
      <w:pPr>
        <w:pStyle w:val="TOC2"/>
        <w:tabs>
          <w:tab w:val="left" w:pos="2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Modify an Incident</w:t>
      </w:r>
      <w:r w:rsidRPr="00E85179">
        <w:rPr>
          <w:rFonts w:ascii="Gadugi" w:hAnsi="Gadugi"/>
        </w:rPr>
        <w:tab/>
        <w:t>21</w:t>
      </w:r>
    </w:p>
    <w:p w:rsidR="00B55789" w:rsidRPr="00E85179" w:rsidRDefault="005A6533">
      <w:pPr>
        <w:pStyle w:val="TOC2"/>
        <w:tabs>
          <w:tab w:val="left" w:pos="2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Search Incidents</w:t>
      </w:r>
      <w:r w:rsidRPr="00E85179">
        <w:rPr>
          <w:rFonts w:ascii="Gadugi" w:hAnsi="Gadugi"/>
        </w:rPr>
        <w:tab/>
        <w:t>22</w:t>
      </w:r>
    </w:p>
    <w:p w:rsidR="00B55789" w:rsidRPr="00E85179" w:rsidRDefault="005A6533">
      <w:pPr>
        <w:pStyle w:val="TOC1"/>
        <w:tabs>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dugi" w:hAnsi="Gadugi"/>
          <w:sz w:val="22"/>
        </w:rPr>
      </w:pPr>
      <w:r w:rsidRPr="00E85179">
        <w:rPr>
          <w:rFonts w:ascii="Gadugi" w:hAnsi="Gadugi"/>
          <w:b/>
          <w:color w:val="0000FF"/>
          <w:u w:val="single"/>
        </w:rPr>
        <w:t>REPORTS</w:t>
      </w:r>
      <w:r w:rsidRPr="00E85179">
        <w:rPr>
          <w:rFonts w:ascii="Gadugi" w:hAnsi="Gadugi"/>
        </w:rPr>
        <w:tab/>
        <w:t>23</w:t>
      </w:r>
    </w:p>
    <w:p w:rsidR="00B55789" w:rsidRPr="00E85179" w:rsidRDefault="005A6533">
      <w:pPr>
        <w:pStyle w:val="TOC2"/>
        <w:tabs>
          <w:tab w:val="left" w:pos="2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Reports on Individual Incidents</w:t>
      </w:r>
      <w:r w:rsidRPr="00E85179">
        <w:rPr>
          <w:rFonts w:ascii="Gadugi" w:hAnsi="Gadugi"/>
        </w:rPr>
        <w:tab/>
        <w:t>23</w:t>
      </w:r>
    </w:p>
    <w:p w:rsidR="00B55789" w:rsidRPr="00E85179" w:rsidRDefault="005A6533">
      <w:pPr>
        <w:pStyle w:val="TOC3"/>
        <w:tabs>
          <w:tab w:val="left" w:pos="4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Incident Summary Report</w:t>
      </w:r>
      <w:r w:rsidRPr="00E85179">
        <w:rPr>
          <w:rFonts w:ascii="Gadugi" w:hAnsi="Gadugi"/>
        </w:rPr>
        <w:tab/>
        <w:t>23</w:t>
      </w:r>
    </w:p>
    <w:p w:rsidR="00B55789" w:rsidRPr="00E85179" w:rsidRDefault="005A6533">
      <w:pPr>
        <w:pStyle w:val="TOC3"/>
        <w:tabs>
          <w:tab w:val="left" w:pos="4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Statistical Analysis</w:t>
      </w:r>
      <w:r w:rsidRPr="00E85179">
        <w:rPr>
          <w:rFonts w:ascii="Gadugi" w:hAnsi="Gadugi"/>
        </w:rPr>
        <w:tab/>
        <w:t>24</w:t>
      </w:r>
    </w:p>
    <w:p w:rsidR="00B55789" w:rsidRPr="00E85179" w:rsidRDefault="005A6533">
      <w:pPr>
        <w:pStyle w:val="TOC2"/>
        <w:tabs>
          <w:tab w:val="left" w:pos="2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Reports on Groups of Incidents</w:t>
      </w:r>
      <w:r w:rsidRPr="00E85179">
        <w:rPr>
          <w:rFonts w:ascii="Gadugi" w:hAnsi="Gadugi"/>
        </w:rPr>
        <w:tab/>
        <w:t>25</w:t>
      </w:r>
    </w:p>
    <w:p w:rsidR="00B55789" w:rsidRPr="00E85179" w:rsidRDefault="005A6533">
      <w:pPr>
        <w:pStyle w:val="TOC3"/>
        <w:tabs>
          <w:tab w:val="left" w:pos="4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District Summary Report</w:t>
      </w:r>
      <w:r w:rsidRPr="00E85179">
        <w:rPr>
          <w:rFonts w:ascii="Gadugi" w:hAnsi="Gadugi"/>
        </w:rPr>
        <w:tab/>
        <w:t>25</w:t>
      </w:r>
    </w:p>
    <w:p w:rsidR="00B55789" w:rsidRPr="00E85179" w:rsidRDefault="005A6533">
      <w:pPr>
        <w:pStyle w:val="TOC3"/>
        <w:tabs>
          <w:tab w:val="left" w:pos="4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Generate Executive Report</w:t>
      </w:r>
      <w:r w:rsidRPr="00E85179">
        <w:rPr>
          <w:rFonts w:ascii="Gadugi" w:hAnsi="Gadugi"/>
        </w:rPr>
        <w:tab/>
        <w:t>26</w:t>
      </w:r>
    </w:p>
    <w:p w:rsidR="00B55789" w:rsidRPr="00E85179" w:rsidRDefault="005A6533">
      <w:pPr>
        <w:pStyle w:val="TOC3"/>
        <w:tabs>
          <w:tab w:val="left" w:pos="4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Generate Excel Report</w:t>
      </w:r>
      <w:r w:rsidRPr="00E85179">
        <w:rPr>
          <w:rFonts w:ascii="Gadugi" w:hAnsi="Gadugi"/>
        </w:rPr>
        <w:tab/>
        <w:t>27</w:t>
      </w:r>
    </w:p>
    <w:p w:rsidR="00B55789" w:rsidRPr="00E85179" w:rsidRDefault="005A6533">
      <w:pPr>
        <w:pStyle w:val="TOC2"/>
        <w:tabs>
          <w:tab w:val="left" w:pos="2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District &amp; School Reports</w:t>
      </w:r>
      <w:r w:rsidRPr="00E85179">
        <w:rPr>
          <w:rFonts w:ascii="Gadugi" w:hAnsi="Gadugi"/>
        </w:rPr>
        <w:tab/>
        <w:t>28</w:t>
      </w:r>
    </w:p>
    <w:p w:rsidR="00B55789" w:rsidRPr="00E85179" w:rsidRDefault="005A6533">
      <w:pPr>
        <w:pStyle w:val="TOC3"/>
        <w:tabs>
          <w:tab w:val="left" w:pos="4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Report/Graph Types</w:t>
      </w:r>
      <w:r w:rsidRPr="00E85179">
        <w:rPr>
          <w:rFonts w:ascii="Gadugi" w:hAnsi="Gadugi"/>
        </w:rPr>
        <w:tab/>
        <w:t>29</w:t>
      </w:r>
    </w:p>
    <w:p w:rsidR="00B55789" w:rsidRPr="00E85179" w:rsidRDefault="005A6533">
      <w:pPr>
        <w:pStyle w:val="TOC2"/>
        <w:tabs>
          <w:tab w:val="left" w:pos="2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Yearly Breakdown Report</w:t>
      </w:r>
      <w:r w:rsidRPr="00E85179">
        <w:rPr>
          <w:rFonts w:ascii="Gadugi" w:hAnsi="Gadugi"/>
        </w:rPr>
        <w:tab/>
        <w:t>30</w:t>
      </w:r>
    </w:p>
    <w:p w:rsidR="00B55789" w:rsidRPr="00E85179" w:rsidRDefault="005A6533">
      <w:pPr>
        <w:pStyle w:val="TOC1"/>
        <w:tabs>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dugi" w:hAnsi="Gadugi"/>
          <w:sz w:val="22"/>
        </w:rPr>
      </w:pPr>
      <w:r w:rsidRPr="00E85179">
        <w:rPr>
          <w:rFonts w:ascii="Gadugi" w:hAnsi="Gadugi"/>
          <w:b/>
          <w:color w:val="0000FF"/>
          <w:u w:val="single"/>
        </w:rPr>
        <w:t>SYSTEM SETTINGS (System Administrators Only)</w:t>
      </w:r>
      <w:r w:rsidRPr="00E85179">
        <w:rPr>
          <w:rFonts w:ascii="Gadugi" w:hAnsi="Gadugi"/>
        </w:rPr>
        <w:tab/>
        <w:t>31</w:t>
      </w:r>
    </w:p>
    <w:p w:rsidR="00B55789" w:rsidRPr="00E85179" w:rsidRDefault="005A6533">
      <w:pPr>
        <w:pStyle w:val="TOC2"/>
        <w:tabs>
          <w:tab w:val="left" w:pos="200"/>
          <w:tab w:val="left" w:pos="66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Gadugi" w:hAnsi="Gadugi"/>
          <w:sz w:val="22"/>
        </w:rPr>
      </w:pPr>
      <w:r w:rsidRPr="00E85179">
        <w:rPr>
          <w:rFonts w:ascii="Gadugi" w:hAnsi="Gadugi"/>
          <w:color w:val="0000FF"/>
          <w:u w:val="single"/>
        </w:rPr>
        <w:lastRenderedPageBreak/>
        <w:t>1.</w:t>
      </w:r>
      <w:r w:rsidRPr="00E85179">
        <w:rPr>
          <w:rFonts w:ascii="Gadugi" w:hAnsi="Gadugi"/>
          <w:sz w:val="22"/>
        </w:rPr>
        <w:tab/>
      </w:r>
      <w:r w:rsidRPr="00E85179">
        <w:rPr>
          <w:rFonts w:ascii="Gadugi" w:hAnsi="Gadugi"/>
          <w:b/>
          <w:color w:val="0000FF"/>
          <w:u w:val="single"/>
        </w:rPr>
        <w:t>District Details</w:t>
      </w:r>
      <w:r w:rsidRPr="00E85179">
        <w:rPr>
          <w:rFonts w:ascii="Gadugi" w:hAnsi="Gadugi"/>
        </w:rPr>
        <w:tab/>
        <w:t>31</w:t>
      </w:r>
    </w:p>
    <w:p w:rsidR="00B55789" w:rsidRPr="00E85179" w:rsidRDefault="005A6533">
      <w:pPr>
        <w:pStyle w:val="TOC2"/>
        <w:tabs>
          <w:tab w:val="left" w:pos="200"/>
          <w:tab w:val="left" w:pos="66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Gadugi" w:hAnsi="Gadugi"/>
          <w:sz w:val="22"/>
        </w:rPr>
      </w:pPr>
      <w:r w:rsidRPr="00E85179">
        <w:rPr>
          <w:rFonts w:ascii="Gadugi" w:hAnsi="Gadugi"/>
          <w:color w:val="0000FF"/>
          <w:u w:val="single"/>
        </w:rPr>
        <w:t>2.</w:t>
      </w:r>
      <w:r w:rsidRPr="00E85179">
        <w:rPr>
          <w:rFonts w:ascii="Gadugi" w:hAnsi="Gadugi"/>
          <w:sz w:val="22"/>
        </w:rPr>
        <w:tab/>
      </w:r>
      <w:r w:rsidRPr="00E85179">
        <w:rPr>
          <w:rFonts w:ascii="Gadugi" w:hAnsi="Gadugi"/>
          <w:b/>
          <w:color w:val="0000FF"/>
          <w:u w:val="single"/>
        </w:rPr>
        <w:t>Schools</w:t>
      </w:r>
      <w:r w:rsidRPr="00E85179">
        <w:rPr>
          <w:rFonts w:ascii="Gadugi" w:hAnsi="Gadugi"/>
        </w:rPr>
        <w:tab/>
        <w:t>32</w:t>
      </w:r>
    </w:p>
    <w:p w:rsidR="00B55789" w:rsidRPr="00E85179" w:rsidRDefault="005A6533">
      <w:pPr>
        <w:pStyle w:val="TOC2"/>
        <w:tabs>
          <w:tab w:val="left" w:pos="200"/>
          <w:tab w:val="left" w:pos="66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Gadugi" w:hAnsi="Gadugi"/>
          <w:sz w:val="22"/>
        </w:rPr>
      </w:pPr>
      <w:r w:rsidRPr="00E85179">
        <w:rPr>
          <w:rFonts w:ascii="Gadugi" w:hAnsi="Gadugi"/>
          <w:b/>
          <w:color w:val="0000FF"/>
          <w:u w:val="single"/>
        </w:rPr>
        <w:t>3.</w:t>
      </w:r>
      <w:r w:rsidRPr="00E85179">
        <w:rPr>
          <w:rFonts w:ascii="Gadugi" w:hAnsi="Gadugi"/>
          <w:sz w:val="22"/>
        </w:rPr>
        <w:tab/>
      </w:r>
      <w:r w:rsidRPr="00E85179">
        <w:rPr>
          <w:rFonts w:ascii="Gadugi" w:hAnsi="Gadugi"/>
          <w:b/>
          <w:color w:val="0000FF"/>
          <w:u w:val="single"/>
        </w:rPr>
        <w:t>Users</w:t>
      </w:r>
      <w:r w:rsidRPr="00E85179">
        <w:rPr>
          <w:rFonts w:ascii="Gadugi" w:hAnsi="Gadugi"/>
        </w:rPr>
        <w:tab/>
        <w:t>33</w:t>
      </w:r>
    </w:p>
    <w:p w:rsidR="00B55789" w:rsidRPr="00E85179" w:rsidRDefault="005A6533">
      <w:pPr>
        <w:pStyle w:val="TOC2"/>
        <w:tabs>
          <w:tab w:val="left" w:pos="200"/>
          <w:tab w:val="left" w:pos="66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Gadugi" w:hAnsi="Gadugi"/>
          <w:sz w:val="22"/>
        </w:rPr>
      </w:pPr>
      <w:r w:rsidRPr="00E85179">
        <w:rPr>
          <w:rFonts w:ascii="Gadugi" w:hAnsi="Gadugi"/>
          <w:color w:val="0000FF"/>
          <w:u w:val="single"/>
        </w:rPr>
        <w:t>4.</w:t>
      </w:r>
      <w:r w:rsidRPr="00E85179">
        <w:rPr>
          <w:rFonts w:ascii="Gadugi" w:hAnsi="Gadugi"/>
          <w:sz w:val="22"/>
        </w:rPr>
        <w:tab/>
      </w:r>
      <w:r w:rsidRPr="00E85179">
        <w:rPr>
          <w:rFonts w:ascii="Gadugi" w:hAnsi="Gadugi"/>
          <w:b/>
          <w:color w:val="0000FF"/>
          <w:u w:val="single"/>
        </w:rPr>
        <w:t>Tasks</w:t>
      </w:r>
      <w:r w:rsidRPr="00E85179">
        <w:rPr>
          <w:rFonts w:ascii="Gadugi" w:hAnsi="Gadugi"/>
        </w:rPr>
        <w:tab/>
        <w:t>34</w:t>
      </w:r>
    </w:p>
    <w:p w:rsidR="00B55789" w:rsidRPr="00E85179" w:rsidRDefault="005A6533">
      <w:pPr>
        <w:pStyle w:val="TOC2"/>
        <w:tabs>
          <w:tab w:val="left" w:pos="200"/>
          <w:tab w:val="left" w:pos="66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Gadugi" w:hAnsi="Gadugi"/>
          <w:sz w:val="22"/>
        </w:rPr>
      </w:pPr>
      <w:r w:rsidRPr="00E85179">
        <w:rPr>
          <w:rFonts w:ascii="Gadugi" w:hAnsi="Gadugi"/>
          <w:color w:val="0000FF"/>
          <w:u w:val="single"/>
        </w:rPr>
        <w:t>5.</w:t>
      </w:r>
      <w:r w:rsidRPr="00E85179">
        <w:rPr>
          <w:rFonts w:ascii="Gadugi" w:hAnsi="Gadugi"/>
          <w:sz w:val="22"/>
        </w:rPr>
        <w:tab/>
      </w:r>
      <w:r w:rsidRPr="00E85179">
        <w:rPr>
          <w:rFonts w:ascii="Gadugi" w:hAnsi="Gadugi"/>
          <w:b/>
          <w:color w:val="0000FF"/>
          <w:u w:val="single"/>
        </w:rPr>
        <w:t>Documents</w:t>
      </w:r>
      <w:r w:rsidRPr="00E85179">
        <w:rPr>
          <w:rFonts w:ascii="Gadugi" w:hAnsi="Gadugi"/>
        </w:rPr>
        <w:tab/>
        <w:t>35</w:t>
      </w:r>
    </w:p>
    <w:p w:rsidR="00B55789" w:rsidRPr="00E85179" w:rsidRDefault="005A6533">
      <w:pPr>
        <w:pStyle w:val="TOC1"/>
        <w:tabs>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dugi" w:hAnsi="Gadugi"/>
          <w:sz w:val="22"/>
        </w:rPr>
      </w:pPr>
      <w:r w:rsidRPr="00E85179">
        <w:rPr>
          <w:rFonts w:ascii="Gadugi" w:hAnsi="Gadugi"/>
          <w:b/>
          <w:color w:val="0000FF"/>
          <w:u w:val="single"/>
        </w:rPr>
        <w:t>HELP &amp; SUPPORT</w:t>
      </w:r>
      <w:r w:rsidRPr="00E85179">
        <w:rPr>
          <w:rFonts w:ascii="Gadugi" w:hAnsi="Gadugi"/>
        </w:rPr>
        <w:tab/>
        <w:t>36</w:t>
      </w:r>
    </w:p>
    <w:p w:rsidR="00B55789" w:rsidRPr="00E85179" w:rsidRDefault="005A6533">
      <w:pPr>
        <w:pStyle w:val="TOC2"/>
        <w:tabs>
          <w:tab w:val="left" w:pos="2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Feedback</w:t>
      </w:r>
      <w:r w:rsidRPr="00E85179">
        <w:rPr>
          <w:rFonts w:ascii="Gadugi" w:hAnsi="Gadugi"/>
        </w:rPr>
        <w:tab/>
        <w:t>36</w:t>
      </w:r>
    </w:p>
    <w:p w:rsidR="00B55789" w:rsidRPr="00E85179" w:rsidRDefault="005A6533">
      <w:pPr>
        <w:pStyle w:val="TOC2"/>
        <w:tabs>
          <w:tab w:val="left" w:pos="2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Resources</w:t>
      </w:r>
      <w:r w:rsidRPr="00E85179">
        <w:rPr>
          <w:rFonts w:ascii="Gadugi" w:hAnsi="Gadugi"/>
        </w:rPr>
        <w:tab/>
        <w:t>36</w:t>
      </w:r>
    </w:p>
    <w:p w:rsidR="00B55789" w:rsidRPr="00E85179" w:rsidRDefault="005A6533">
      <w:pPr>
        <w:pStyle w:val="TOC3"/>
        <w:tabs>
          <w:tab w:val="left" w:pos="400"/>
          <w:tab w:val="right" w:pos="93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Gadugi" w:hAnsi="Gadugi"/>
          <w:sz w:val="22"/>
        </w:rPr>
      </w:pPr>
      <w:r w:rsidRPr="00E85179">
        <w:rPr>
          <w:rFonts w:ascii="Gadugi" w:hAnsi="Gadugi"/>
          <w:b/>
          <w:color w:val="0000FF"/>
          <w:u w:val="single"/>
        </w:rPr>
        <w:t>ADDITIONAL INFORMATION</w:t>
      </w:r>
      <w:r w:rsidRPr="00E85179">
        <w:rPr>
          <w:rFonts w:ascii="Gadugi" w:hAnsi="Gadugi"/>
        </w:rPr>
        <w:tab/>
        <w:t>37</w:t>
      </w: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eastAsia="Tahoma" w:hAnsi="Gadugi"/>
          <w:sz w:val="22"/>
        </w:rPr>
      </w:pP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rPr>
      </w:pPr>
      <w:r w:rsidRPr="00E85179">
        <w:rPr>
          <w:rFonts w:ascii="Gadugi" w:hAnsi="Gadugi"/>
        </w:rPr>
        <w:br w:type="page"/>
      </w:r>
    </w:p>
    <w:p w:rsidR="00B55789" w:rsidRPr="00E85179" w:rsidRDefault="005A6533">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r w:rsidRPr="00E85179">
        <w:rPr>
          <w:rFonts w:ascii="Gadugi" w:hAnsi="Gadugi"/>
          <w:b/>
          <w:color w:val="C00000"/>
          <w:sz w:val="40"/>
        </w:rPr>
        <w:lastRenderedPageBreak/>
        <w:t>INTRODUCTION</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HIBster is an anti-bullying software program built to help school districts comply with bullying policies and mandates. Developed with administrators and teachers in mind, the program is the powerhouse of executing all necessary procedures required to meet important terms and due dates. Due to the strict nature of anti-bullying requirements, schools must take actions that are efficient, methodical, and without confusion. The HIBster software program, with its straightforward and user-friendly functions avoids disorder and uncertainty that could result from collecting and sorting sensitive information.</w:t>
      </w:r>
      <w:r w:rsidRPr="00E85179">
        <w:rPr>
          <w:rFonts w:ascii="Gadugi" w:hAnsi="Gadugi"/>
          <w:sz w:val="22"/>
        </w:rPr>
        <w:br/>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Applicable functions of HIBster include collecting and organizing incident data; generating reports; indicating trends such as hot spots and repeat offenders; evaluating incidents as bullying or non-bullying behavior; auto-generating documents, forms and letters; and backing up incident information. HIBster allows reports to be reviewed and modified as necessary before they must be sent to the state. All incident data is backed up on our secure server to ensure that you can access it again as necessary.</w:t>
      </w:r>
      <w:r w:rsidRPr="00E85179">
        <w:rPr>
          <w:rFonts w:ascii="Gadugi" w:hAnsi="Gadugi"/>
          <w:sz w:val="22"/>
        </w:rPr>
        <w:br/>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Although HIBster is quite easy to use, it is important that all users have this user guide on hand to use as a reference in the event that a particular function is not completely clear. It is better for users to become familiar with how the system works before they use it for the first time. Jumping in with both feet is possible with this software, but it is better to be prepared for the stringency of anti-bullying laws and policies.</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br/>
        <w:t xml:space="preserve">As you read through this user guide, you will notice some words are </w:t>
      </w:r>
      <w:r w:rsidRPr="00E85179">
        <w:rPr>
          <w:rFonts w:ascii="Gadugi" w:hAnsi="Gadugi"/>
          <w:b/>
          <w:sz w:val="22"/>
        </w:rPr>
        <w:t>bolded</w:t>
      </w:r>
      <w:r w:rsidRPr="00E85179">
        <w:rPr>
          <w:rFonts w:ascii="Gadugi" w:hAnsi="Gadugi"/>
          <w:sz w:val="22"/>
        </w:rPr>
        <w:t xml:space="preserve">. These words typically highlight a term that is used as a button or link in the program. For example, if the guide instructs you to click </w:t>
      </w:r>
      <w:r w:rsidRPr="00E85179">
        <w:rPr>
          <w:rFonts w:ascii="Gadugi" w:hAnsi="Gadugi"/>
          <w:b/>
          <w:sz w:val="22"/>
        </w:rPr>
        <w:t>Submit</w:t>
      </w:r>
      <w:r w:rsidRPr="00E85179">
        <w:rPr>
          <w:rFonts w:ascii="Gadugi" w:hAnsi="Gadugi"/>
          <w:sz w:val="22"/>
        </w:rPr>
        <w:t>, then you should look for a Submit button or link on the screen.</w:t>
      </w:r>
      <w:r w:rsidRPr="00E85179">
        <w:rPr>
          <w:rFonts w:ascii="Gadugi" w:hAnsi="Gadugi"/>
          <w:sz w:val="22"/>
        </w:rPr>
        <w:br/>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Screenshots throughout this guide are delineated by a </w:t>
      </w:r>
      <w:r w:rsidRPr="00E85179">
        <w:rPr>
          <w:rFonts w:ascii="Gadugi" w:hAnsi="Gadugi"/>
          <w:b/>
          <w:color w:val="0070C0"/>
          <w:sz w:val="22"/>
        </w:rPr>
        <w:t>blue border</w:t>
      </w:r>
      <w:r w:rsidRPr="00E85179">
        <w:rPr>
          <w:rFonts w:ascii="Gadugi" w:hAnsi="Gadugi"/>
          <w:color w:val="0070C0"/>
          <w:sz w:val="22"/>
        </w:rPr>
        <w:t xml:space="preserve"> </w:t>
      </w:r>
      <w:r w:rsidRPr="00E85179">
        <w:rPr>
          <w:rFonts w:ascii="Gadugi" w:hAnsi="Gadugi"/>
          <w:sz w:val="22"/>
        </w:rPr>
        <w:t xml:space="preserve">and used to illustrate what your screen should look like while using a particular function. They ensure that you are in the correct place in the software. Important things to be aware of are encompassed by a </w:t>
      </w:r>
      <w:r w:rsidRPr="00E85179">
        <w:rPr>
          <w:rFonts w:ascii="Gadugi" w:hAnsi="Gadugi"/>
          <w:b/>
          <w:color w:val="FF0000"/>
          <w:sz w:val="22"/>
        </w:rPr>
        <w:t>red border</w:t>
      </w:r>
      <w:r w:rsidRPr="00E85179">
        <w:rPr>
          <w:rFonts w:ascii="Gadugi" w:hAnsi="Gadugi"/>
          <w:sz w:val="22"/>
        </w:rPr>
        <w:t>.</w:t>
      </w:r>
      <w:r w:rsidRPr="00E85179">
        <w:rPr>
          <w:rFonts w:ascii="Gadugi" w:hAnsi="Gadugi"/>
          <w:sz w:val="22"/>
        </w:rPr>
        <w:br/>
      </w:r>
      <w:r w:rsidRPr="00E85179">
        <w:rPr>
          <w:rFonts w:ascii="Gadugi" w:hAnsi="Gadugi"/>
          <w:sz w:val="22"/>
        </w:rPr>
        <w:br/>
        <w:t xml:space="preserve">Any topics or issues not addressed in this guide may be submitted to Educational Development Software at </w:t>
      </w:r>
      <w:hyperlink r:id="rId11" w:history="1">
        <w:r w:rsidRPr="00E85179">
          <w:rPr>
            <w:rFonts w:ascii="Gadugi" w:hAnsi="Gadugi"/>
            <w:color w:val="0000FF"/>
            <w:sz w:val="22"/>
            <w:u w:val="single"/>
          </w:rPr>
          <w:t>support@hibster.com</w:t>
        </w:r>
      </w:hyperlink>
      <w:r w:rsidRPr="00E85179">
        <w:rPr>
          <w:rFonts w:ascii="Gadugi" w:hAnsi="Gadugi"/>
          <w:sz w:val="22"/>
        </w:rPr>
        <w:t xml:space="preserve">. </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b/>
          <w:color w:val="C00000"/>
          <w:sz w:val="40"/>
        </w:rPr>
        <w:t>WELCOME</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noProof/>
        </w:rPr>
        <w:lastRenderedPageBreak/>
        <w:drawing>
          <wp:anchor distT="0" distB="0" distL="0" distR="0" simplePos="0" relativeHeight="251704319" behindDoc="0" locked="0" layoutInCell="1" hidden="0" allowOverlap="1">
            <wp:simplePos x="0" y="0"/>
            <wp:positionH relativeFrom="column">
              <wp:posOffset>-83820</wp:posOffset>
            </wp:positionH>
            <wp:positionV relativeFrom="paragraph">
              <wp:posOffset>214630</wp:posOffset>
            </wp:positionV>
            <wp:extent cx="5943600" cy="3343275"/>
            <wp:effectExtent l="0" t="0" r="0" b="0"/>
            <wp:wrapSquare wrapText="bothSides"/>
            <wp:docPr id="15" name="_tx_id_10_"/>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12"/>
                    <a:stretch>
                      <a:fillRect/>
                    </a:stretch>
                  </pic:blipFill>
                  <pic:spPr>
                    <a:xfrm>
                      <a:off x="0" y="0"/>
                      <a:ext cx="5943600" cy="3343275"/>
                    </a:xfrm>
                    <a:prstGeom prst="rect">
                      <a:avLst/>
                    </a:prstGeom>
                  </pic:spPr>
                </pic:pic>
              </a:graphicData>
            </a:graphic>
          </wp:anchor>
        </w:drawing>
      </w:r>
      <w:r w:rsidRPr="00E85179">
        <w:rPr>
          <w:rFonts w:ascii="Gadugi" w:hAnsi="Gadugi"/>
          <w:sz w:val="22"/>
        </w:rPr>
        <w:br w:type="page"/>
      </w:r>
    </w:p>
    <w:p w:rsidR="00B55789" w:rsidRPr="00E85179" w:rsidRDefault="005A6533">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r w:rsidRPr="00E85179">
        <w:rPr>
          <w:rFonts w:ascii="Gadugi" w:hAnsi="Gadugi"/>
          <w:b/>
          <w:color w:val="C00000"/>
          <w:sz w:val="40"/>
        </w:rPr>
        <w:lastRenderedPageBreak/>
        <w:t>LOGIN</w:t>
      </w:r>
    </w:p>
    <w:p w:rsidR="00B55789" w:rsidRPr="00E85179" w:rsidRDefault="00E85179" w:rsidP="00295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2"/>
        </w:rPr>
      </w:pPr>
      <w:r>
        <w:rPr>
          <w:rFonts w:ascii="Gadugi" w:hAnsi="Gadugi"/>
          <w:noProof/>
          <w:sz w:val="22"/>
        </w:rPr>
        <w:drawing>
          <wp:inline distT="0" distB="0" distL="0" distR="0">
            <wp:extent cx="3067478" cy="201005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in.PNG"/>
                    <pic:cNvPicPr/>
                  </pic:nvPicPr>
                  <pic:blipFill>
                    <a:blip r:embed="rId13">
                      <a:extLst>
                        <a:ext uri="{28A0092B-C50C-407E-A947-70E740481C1C}">
                          <a14:useLocalDpi xmlns:a14="http://schemas.microsoft.com/office/drawing/2010/main" val="0"/>
                        </a:ext>
                      </a:extLst>
                    </a:blip>
                    <a:stretch>
                      <a:fillRect/>
                    </a:stretch>
                  </pic:blipFill>
                  <pic:spPr>
                    <a:xfrm>
                      <a:off x="0" y="0"/>
                      <a:ext cx="3067478" cy="2010056"/>
                    </a:xfrm>
                    <a:prstGeom prst="rect">
                      <a:avLst/>
                    </a:prstGeom>
                  </pic:spPr>
                </pic:pic>
              </a:graphicData>
            </a:graphic>
          </wp:inline>
        </w:drawing>
      </w:r>
      <w:r w:rsidR="005A6533" w:rsidRPr="00E85179">
        <w:rPr>
          <w:rFonts w:ascii="Gadugi" w:hAnsi="Gadugi"/>
          <w:sz w:val="22"/>
        </w:rPr>
        <w:br/>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b/>
          <w:sz w:val="22"/>
        </w:rPr>
        <w:t>To login:</w:t>
      </w:r>
    </w:p>
    <w:p w:rsidR="00295CE2" w:rsidRPr="00E85179" w:rsidRDefault="00295CE2" w:rsidP="00295CE2">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Enter a username and the corresponding password in the text boxes located in the center of the screen.</w:t>
      </w:r>
    </w:p>
    <w:p w:rsidR="00295CE2" w:rsidRPr="00E85179" w:rsidRDefault="00295CE2" w:rsidP="001B0E16">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Click the </w:t>
      </w:r>
      <w:r w:rsidRPr="00E85179">
        <w:rPr>
          <w:rFonts w:ascii="Gadugi" w:hAnsi="Gadugi"/>
          <w:b/>
          <w:sz w:val="22"/>
        </w:rPr>
        <w:t xml:space="preserve">Submit </w:t>
      </w:r>
      <w:r w:rsidRPr="00E85179">
        <w:rPr>
          <w:rFonts w:ascii="Gadugi" w:hAnsi="Gadugi"/>
          <w:sz w:val="22"/>
        </w:rPr>
        <w:t xml:space="preserve">button. </w:t>
      </w:r>
    </w:p>
    <w:p w:rsidR="004152BF" w:rsidRPr="00E85179" w:rsidRDefault="00295CE2" w:rsidP="001B0E16">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If the username and password were correct, users will be directed to the Modules page.</w:t>
      </w:r>
    </w:p>
    <w:p w:rsidR="004152BF" w:rsidRPr="00E85179" w:rsidRDefault="004152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p>
    <w:p w:rsidR="00295CE2" w:rsidRPr="00E85179" w:rsidRDefault="00295CE2">
      <w:pPr>
        <w:jc w:val="left"/>
        <w:rPr>
          <w:rFonts w:ascii="Gadugi" w:eastAsia="Tahoma" w:hAnsi="Gadugi"/>
          <w:b/>
          <w:color w:val="000000"/>
          <w:sz w:val="48"/>
        </w:rPr>
      </w:pPr>
      <w:r w:rsidRPr="00E85179">
        <w:rPr>
          <w:rFonts w:ascii="Gadugi" w:eastAsia="Tahoma" w:hAnsi="Gadugi"/>
          <w:color w:val="000000"/>
        </w:rPr>
        <w:br w:type="page"/>
      </w:r>
    </w:p>
    <w:p w:rsidR="004152BF" w:rsidRPr="00E85179" w:rsidRDefault="004152BF" w:rsidP="004152BF">
      <w:pPr>
        <w:pStyle w:val="H1"/>
        <w:rPr>
          <w:rFonts w:ascii="Gadugi" w:hAnsi="Gadugi"/>
        </w:rPr>
      </w:pPr>
      <w:r w:rsidRPr="00E85179">
        <w:rPr>
          <w:rFonts w:ascii="Gadugi" w:eastAsia="Tahoma" w:hAnsi="Gadugi"/>
          <w:color w:val="000000"/>
        </w:rPr>
        <w:lastRenderedPageBreak/>
        <w:t>Select Your Module</w:t>
      </w:r>
    </w:p>
    <w:p w:rsidR="004152BF" w:rsidRPr="00E85179" w:rsidRDefault="00295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sz w:val="22"/>
        </w:rPr>
        <w:t>After succ</w:t>
      </w:r>
      <w:r w:rsidR="00FE165C" w:rsidRPr="00E85179">
        <w:rPr>
          <w:rFonts w:ascii="Gadugi" w:hAnsi="Gadugi"/>
          <w:sz w:val="22"/>
        </w:rPr>
        <w:t xml:space="preserve">essfully logging in, users are </w:t>
      </w:r>
      <w:r w:rsidRPr="00E85179">
        <w:rPr>
          <w:rFonts w:ascii="Gadugi" w:hAnsi="Gadugi"/>
          <w:sz w:val="22"/>
        </w:rPr>
        <w:t>directed to the modules page. To enter the HIBster module, simply click the HIBster logo. It is the first of the four logos on the left side of the page.</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noProof/>
        </w:rPr>
        <w:drawing>
          <wp:inline distT="0" distB="0" distL="0" distR="0">
            <wp:extent cx="5943600" cy="3343275"/>
            <wp:effectExtent l="0" t="0" r="0" b="0"/>
            <wp:docPr id="18" name="_tx_id_11_"/>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sz w:val="22"/>
        </w:rPr>
        <w:br w:type="page"/>
      </w:r>
    </w:p>
    <w:p w:rsidR="00B55789" w:rsidRPr="00E85179" w:rsidRDefault="005A6533">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r w:rsidRPr="00E85179">
        <w:rPr>
          <w:rFonts w:ascii="Gadugi" w:hAnsi="Gadugi"/>
          <w:b/>
          <w:color w:val="C00000"/>
          <w:sz w:val="40"/>
        </w:rPr>
        <w:lastRenderedPageBreak/>
        <w:t>HOME</w:t>
      </w:r>
    </w:p>
    <w:p w:rsidR="00C6212E" w:rsidRPr="00E85179" w:rsidRDefault="00295CE2" w:rsidP="00C621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sz w:val="22"/>
        </w:rPr>
        <w:t>After selectin</w:t>
      </w:r>
      <w:r w:rsidR="00FE165C" w:rsidRPr="00E85179">
        <w:rPr>
          <w:rFonts w:ascii="Gadugi" w:hAnsi="Gadugi"/>
          <w:sz w:val="22"/>
        </w:rPr>
        <w:t xml:space="preserve">g the HIBster module, users are </w:t>
      </w:r>
      <w:r w:rsidRPr="00E85179">
        <w:rPr>
          <w:rFonts w:ascii="Gadugi" w:hAnsi="Gadugi"/>
          <w:sz w:val="22"/>
        </w:rPr>
        <w:t>directed to the HIBster homepage</w:t>
      </w:r>
      <w:r w:rsidR="005A6533" w:rsidRPr="00E85179">
        <w:rPr>
          <w:rFonts w:ascii="Gadugi" w:hAnsi="Gadugi"/>
          <w:sz w:val="22"/>
        </w:rPr>
        <w:t xml:space="preserve">. </w:t>
      </w:r>
    </w:p>
    <w:p w:rsidR="00295CE2" w:rsidRPr="00E85179" w:rsidRDefault="00C6212E" w:rsidP="00C621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noProof/>
        </w:rPr>
        <w:drawing>
          <wp:inline distT="0" distB="0" distL="0" distR="0" wp14:anchorId="055B09D2" wp14:editId="109465C1">
            <wp:extent cx="5943600" cy="3343275"/>
            <wp:effectExtent l="0" t="0" r="0" b="0"/>
            <wp:docPr id="19" name="_tx_id_12_"/>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295CE2" w:rsidRPr="00E85179" w:rsidRDefault="00295CE2" w:rsidP="00C621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sz w:val="22"/>
        </w:rPr>
        <w:t>Users have access to the following items from the home page:</w:t>
      </w:r>
      <w:r w:rsidR="00C6212E" w:rsidRPr="00E85179">
        <w:rPr>
          <w:rFonts w:ascii="Gadugi" w:hAnsi="Gadugi"/>
          <w:noProof/>
        </w:rPr>
        <w:t xml:space="preserve"> </w:t>
      </w:r>
    </w:p>
    <w:p w:rsidR="00295CE2" w:rsidRPr="00E85179" w:rsidRDefault="00295CE2" w:rsidP="00C6212E">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b/>
          <w:sz w:val="22"/>
        </w:rPr>
        <w:t>A welcome message.</w:t>
      </w:r>
      <w:r w:rsidRPr="00E85179">
        <w:rPr>
          <w:rFonts w:ascii="Gadugi" w:hAnsi="Gadugi"/>
          <w:sz w:val="22"/>
        </w:rPr>
        <w:t xml:space="preserve"> In the gray banner that runs across the top of the screen, HIBster will welcome all users by first name.</w:t>
      </w:r>
    </w:p>
    <w:p w:rsidR="00C6212E" w:rsidRPr="00E85179" w:rsidRDefault="00295CE2" w:rsidP="00C6212E">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b/>
          <w:sz w:val="22"/>
        </w:rPr>
        <w:t>N</w:t>
      </w:r>
      <w:r w:rsidR="005A6533" w:rsidRPr="00E85179">
        <w:rPr>
          <w:rFonts w:ascii="Gadugi" w:hAnsi="Gadugi"/>
          <w:b/>
          <w:sz w:val="22"/>
        </w:rPr>
        <w:t>avigation buttons</w:t>
      </w:r>
      <w:r w:rsidRPr="00E85179">
        <w:rPr>
          <w:rFonts w:ascii="Gadugi" w:hAnsi="Gadugi"/>
          <w:b/>
          <w:sz w:val="22"/>
        </w:rPr>
        <w:t>.</w:t>
      </w:r>
      <w:r w:rsidRPr="00E85179">
        <w:rPr>
          <w:rFonts w:ascii="Gadugi" w:hAnsi="Gadugi"/>
          <w:sz w:val="22"/>
        </w:rPr>
        <w:t xml:space="preserve"> Located</w:t>
      </w:r>
      <w:r w:rsidR="00FE165C" w:rsidRPr="00E85179">
        <w:rPr>
          <w:rFonts w:ascii="Gadugi" w:hAnsi="Gadugi"/>
          <w:sz w:val="22"/>
        </w:rPr>
        <w:t xml:space="preserve"> directly below the welcome message</w:t>
      </w:r>
      <w:r w:rsidRPr="00E85179">
        <w:rPr>
          <w:rFonts w:ascii="Gadugi" w:hAnsi="Gadugi"/>
          <w:sz w:val="22"/>
        </w:rPr>
        <w:t xml:space="preserve"> in the red banner are all of the navigation icons</w:t>
      </w:r>
      <w:r w:rsidR="005A6533" w:rsidRPr="00E85179">
        <w:rPr>
          <w:rFonts w:ascii="Gadugi" w:hAnsi="Gadugi"/>
          <w:sz w:val="22"/>
        </w:rPr>
        <w:t>.</w:t>
      </w:r>
      <w:r w:rsidRPr="00E85179">
        <w:rPr>
          <w:rFonts w:ascii="Gadugi" w:hAnsi="Gadugi"/>
          <w:sz w:val="22"/>
        </w:rPr>
        <w:t xml:space="preserve"> These icons allow the users to quickly move between different sections of HIBster.</w:t>
      </w:r>
    </w:p>
    <w:p w:rsidR="00C6212E" w:rsidRPr="00E85179" w:rsidRDefault="00C6212E" w:rsidP="00C6212E">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b/>
          <w:sz w:val="22"/>
        </w:rPr>
        <w:t>Incident Manager.</w:t>
      </w:r>
      <w:r w:rsidRPr="00E85179">
        <w:rPr>
          <w:rFonts w:ascii="Gadugi" w:hAnsi="Gadugi"/>
          <w:sz w:val="22"/>
        </w:rPr>
        <w:t xml:space="preserve"> Here is where users can access all of the incidents to which they have access. Such as:</w:t>
      </w:r>
    </w:p>
    <w:p w:rsidR="00C6212E" w:rsidRPr="00E85179" w:rsidRDefault="00C6212E" w:rsidP="00C6212E">
      <w:pPr>
        <w:pStyle w:val="ListParagraph"/>
        <w:numPr>
          <w:ilvl w:val="1"/>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sz w:val="22"/>
        </w:rPr>
        <w:t xml:space="preserve">If </w:t>
      </w:r>
      <w:r w:rsidR="005A6533" w:rsidRPr="00E85179">
        <w:rPr>
          <w:rFonts w:ascii="Gadugi" w:hAnsi="Gadugi"/>
          <w:sz w:val="22"/>
        </w:rPr>
        <w:t xml:space="preserve">logged in as a </w:t>
      </w:r>
      <w:r w:rsidR="005A6533" w:rsidRPr="00E85179">
        <w:rPr>
          <w:rFonts w:ascii="Gadugi" w:hAnsi="Gadugi"/>
          <w:b/>
          <w:sz w:val="22"/>
        </w:rPr>
        <w:t>System Administrator</w:t>
      </w:r>
      <w:r w:rsidR="005A6533" w:rsidRPr="00E85179">
        <w:rPr>
          <w:rFonts w:ascii="Gadugi" w:hAnsi="Gadugi"/>
          <w:sz w:val="22"/>
        </w:rPr>
        <w:t xml:space="preserve">, </w:t>
      </w:r>
      <w:r w:rsidR="005A6533" w:rsidRPr="00E85179">
        <w:rPr>
          <w:rFonts w:ascii="Gadugi" w:hAnsi="Gadugi"/>
          <w:b/>
          <w:sz w:val="22"/>
        </w:rPr>
        <w:t>District Coordinator</w:t>
      </w:r>
      <w:r w:rsidR="005A6533" w:rsidRPr="00E85179">
        <w:rPr>
          <w:rFonts w:ascii="Gadugi" w:hAnsi="Gadugi"/>
          <w:sz w:val="22"/>
        </w:rPr>
        <w:t xml:space="preserve">, </w:t>
      </w:r>
      <w:r w:rsidR="005A6533" w:rsidRPr="00E85179">
        <w:rPr>
          <w:rFonts w:ascii="Gadugi" w:hAnsi="Gadugi"/>
          <w:b/>
          <w:sz w:val="22"/>
        </w:rPr>
        <w:t>School Administrator</w:t>
      </w:r>
      <w:r w:rsidR="005A6533" w:rsidRPr="00E85179">
        <w:rPr>
          <w:rFonts w:ascii="Gadugi" w:hAnsi="Gadugi"/>
          <w:sz w:val="22"/>
        </w:rPr>
        <w:t xml:space="preserve">, </w:t>
      </w:r>
      <w:r w:rsidR="005A6533" w:rsidRPr="00E85179">
        <w:rPr>
          <w:rFonts w:ascii="Gadugi" w:hAnsi="Gadugi"/>
          <w:b/>
          <w:sz w:val="22"/>
        </w:rPr>
        <w:t>Specialist</w:t>
      </w:r>
      <w:r w:rsidR="005A6533" w:rsidRPr="00E85179">
        <w:rPr>
          <w:rFonts w:ascii="Gadugi" w:hAnsi="Gadugi"/>
          <w:sz w:val="22"/>
        </w:rPr>
        <w:t xml:space="preserve"> or </w:t>
      </w:r>
      <w:r w:rsidR="005A6533" w:rsidRPr="00E85179">
        <w:rPr>
          <w:rFonts w:ascii="Gadugi" w:hAnsi="Gadugi"/>
          <w:b/>
          <w:sz w:val="22"/>
        </w:rPr>
        <w:t>School User</w:t>
      </w:r>
      <w:r w:rsidR="005A6533" w:rsidRPr="00E85179">
        <w:rPr>
          <w:rFonts w:ascii="Gadugi" w:hAnsi="Gadugi"/>
          <w:sz w:val="22"/>
        </w:rPr>
        <w:t xml:space="preserve"> </w:t>
      </w:r>
      <w:r w:rsidRPr="00E85179">
        <w:rPr>
          <w:rFonts w:ascii="Gadugi" w:hAnsi="Gadugi"/>
          <w:sz w:val="22"/>
        </w:rPr>
        <w:t>the</w:t>
      </w:r>
      <w:r w:rsidR="005A6533" w:rsidRPr="00E85179">
        <w:rPr>
          <w:rFonts w:ascii="Gadugi" w:hAnsi="Gadugi"/>
          <w:sz w:val="22"/>
        </w:rPr>
        <w:t xml:space="preserve"> incident manager will feature t</w:t>
      </w:r>
      <w:r w:rsidRPr="00E85179">
        <w:rPr>
          <w:rFonts w:ascii="Gadugi" w:hAnsi="Gadugi"/>
          <w:sz w:val="22"/>
        </w:rPr>
        <w:t xml:space="preserve">he following navigational tabs: </w:t>
      </w:r>
      <w:r w:rsidR="005A6533" w:rsidRPr="00E85179">
        <w:rPr>
          <w:rFonts w:ascii="Gadugi" w:hAnsi="Gadugi"/>
          <w:sz w:val="22"/>
        </w:rPr>
        <w:t>My Incidents, Recent, Approved, Open, Unassigned, and Closed</w:t>
      </w:r>
      <w:r w:rsidRPr="00E85179">
        <w:rPr>
          <w:rFonts w:ascii="Gadugi" w:hAnsi="Gadugi"/>
          <w:sz w:val="22"/>
        </w:rPr>
        <w:t>.</w:t>
      </w:r>
    </w:p>
    <w:p w:rsidR="00C6212E" w:rsidRPr="00E85179" w:rsidRDefault="005A6533" w:rsidP="00C6212E">
      <w:pPr>
        <w:pStyle w:val="ListParagraph"/>
        <w:numPr>
          <w:ilvl w:val="1"/>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b/>
          <w:sz w:val="22"/>
        </w:rPr>
        <w:t>District Coordinators</w:t>
      </w:r>
      <w:r w:rsidRPr="00E85179">
        <w:rPr>
          <w:rFonts w:ascii="Gadugi" w:hAnsi="Gadugi"/>
          <w:sz w:val="22"/>
        </w:rPr>
        <w:t xml:space="preserve">, </w:t>
      </w:r>
      <w:r w:rsidRPr="00E85179">
        <w:rPr>
          <w:rFonts w:ascii="Gadugi" w:hAnsi="Gadugi"/>
          <w:b/>
          <w:sz w:val="22"/>
        </w:rPr>
        <w:t>School Administrators</w:t>
      </w:r>
      <w:r w:rsidRPr="00E85179">
        <w:rPr>
          <w:rFonts w:ascii="Gadugi" w:hAnsi="Gadugi"/>
          <w:sz w:val="22"/>
        </w:rPr>
        <w:t xml:space="preserve">, and </w:t>
      </w:r>
      <w:r w:rsidRPr="00E85179">
        <w:rPr>
          <w:rFonts w:ascii="Gadugi" w:hAnsi="Gadugi"/>
          <w:b/>
          <w:sz w:val="22"/>
        </w:rPr>
        <w:t>Specialists</w:t>
      </w:r>
      <w:r w:rsidRPr="00E85179">
        <w:rPr>
          <w:rFonts w:ascii="Gadugi" w:hAnsi="Gadugi"/>
          <w:sz w:val="22"/>
        </w:rPr>
        <w:t xml:space="preserve"> will also have </w:t>
      </w:r>
      <w:r w:rsidR="00C6212E" w:rsidRPr="00E85179">
        <w:rPr>
          <w:rFonts w:ascii="Gadugi" w:hAnsi="Gadugi"/>
          <w:sz w:val="22"/>
        </w:rPr>
        <w:t>access to a Pending</w:t>
      </w:r>
      <w:r w:rsidRPr="00E85179">
        <w:rPr>
          <w:rFonts w:ascii="Gadugi" w:hAnsi="Gadugi"/>
          <w:sz w:val="22"/>
        </w:rPr>
        <w:t xml:space="preserve"> tab. </w:t>
      </w:r>
      <w:r w:rsidRPr="00E85179">
        <w:rPr>
          <w:rFonts w:ascii="Gadugi" w:hAnsi="Gadugi"/>
          <w:i/>
          <w:sz w:val="22"/>
        </w:rPr>
        <w:t>(</w:t>
      </w:r>
      <w:r w:rsidR="00C6212E" w:rsidRPr="00E85179">
        <w:rPr>
          <w:rFonts w:ascii="Gadugi" w:hAnsi="Gadugi"/>
          <w:i/>
          <w:sz w:val="22"/>
        </w:rPr>
        <w:t>For more information, please s</w:t>
      </w:r>
      <w:r w:rsidRPr="00E85179">
        <w:rPr>
          <w:rFonts w:ascii="Gadugi" w:hAnsi="Gadugi"/>
          <w:i/>
          <w:sz w:val="22"/>
        </w:rPr>
        <w:t>ee Incidents – “Pending Incident Queue”)</w:t>
      </w:r>
    </w:p>
    <w:p w:rsidR="00B55789" w:rsidRPr="00E85179" w:rsidRDefault="005A6533" w:rsidP="00C6212E">
      <w:pPr>
        <w:pStyle w:val="ListParagraph"/>
        <w:numPr>
          <w:ilvl w:val="1"/>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sz w:val="22"/>
        </w:rPr>
        <w:lastRenderedPageBreak/>
        <w:t xml:space="preserve">If you are logged in as a </w:t>
      </w:r>
      <w:r w:rsidRPr="00E85179">
        <w:rPr>
          <w:rFonts w:ascii="Gadugi" w:hAnsi="Gadugi"/>
          <w:b/>
          <w:sz w:val="22"/>
        </w:rPr>
        <w:t>Superintendent</w:t>
      </w:r>
      <w:r w:rsidRPr="00E85179">
        <w:rPr>
          <w:rFonts w:ascii="Gadugi" w:hAnsi="Gadugi"/>
          <w:sz w:val="22"/>
        </w:rPr>
        <w:t xml:space="preserve">, your incident manager will feature </w:t>
      </w:r>
      <w:r w:rsidR="00C6212E" w:rsidRPr="00E85179">
        <w:rPr>
          <w:rFonts w:ascii="Gadugi" w:hAnsi="Gadugi"/>
          <w:sz w:val="22"/>
        </w:rPr>
        <w:t>the M</w:t>
      </w:r>
      <w:r w:rsidRPr="00E85179">
        <w:rPr>
          <w:rFonts w:ascii="Gadugi" w:hAnsi="Gadugi"/>
          <w:sz w:val="22"/>
        </w:rPr>
        <w:t>y Incidents, Closed Incidents, and Closed &amp; Approved Incidents</w:t>
      </w:r>
      <w:r w:rsidR="00C6212E" w:rsidRPr="00E85179">
        <w:rPr>
          <w:rFonts w:ascii="Gadugi" w:hAnsi="Gadugi"/>
          <w:sz w:val="22"/>
        </w:rPr>
        <w:t xml:space="preserve"> tab.</w:t>
      </w:r>
    </w:p>
    <w:p w:rsidR="00B55789" w:rsidRPr="00E85179" w:rsidRDefault="00C6212E" w:rsidP="00FE165C">
      <w:pPr>
        <w:spacing w:before="240"/>
        <w:jc w:val="left"/>
        <w:rPr>
          <w:rFonts w:ascii="Gadugi" w:hAnsi="Gadugi"/>
          <w:sz w:val="22"/>
        </w:rPr>
      </w:pPr>
      <w:r w:rsidRPr="00E85179">
        <w:rPr>
          <w:rFonts w:ascii="Gadugi" w:hAnsi="Gadugi"/>
          <w:noProof/>
        </w:rPr>
        <w:drawing>
          <wp:anchor distT="0" distB="0" distL="114300" distR="114300" simplePos="0" relativeHeight="251653632" behindDoc="0" locked="0" layoutInCell="1" allowOverlap="1" wp14:anchorId="07A9F464" wp14:editId="1E11578D">
            <wp:simplePos x="0" y="0"/>
            <wp:positionH relativeFrom="column">
              <wp:posOffset>266700</wp:posOffset>
            </wp:positionH>
            <wp:positionV relativeFrom="paragraph">
              <wp:posOffset>0</wp:posOffset>
            </wp:positionV>
            <wp:extent cx="5413248" cy="1481328"/>
            <wp:effectExtent l="0" t="0" r="0" b="0"/>
            <wp:wrapTopAndBottom/>
            <wp:docPr id="20" name="Picture 33"/>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16">
                      <a:extLst>
                        <a:ext uri="{28A0092B-C50C-407E-A947-70E740481C1C}">
                          <a14:useLocalDpi xmlns:a14="http://schemas.microsoft.com/office/drawing/2010/main" val="0"/>
                        </a:ext>
                      </a:extLst>
                    </a:blip>
                    <a:stretch>
                      <a:fillRect/>
                    </a:stretch>
                  </pic:blipFill>
                  <pic:spPr>
                    <a:xfrm>
                      <a:off x="0" y="0"/>
                      <a:ext cx="5413248" cy="1481328"/>
                    </a:xfrm>
                    <a:prstGeom prst="rect">
                      <a:avLst/>
                    </a:prstGeom>
                  </pic:spPr>
                </pic:pic>
              </a:graphicData>
            </a:graphic>
            <wp14:sizeRelH relativeFrom="margin">
              <wp14:pctWidth>0</wp14:pctWidth>
            </wp14:sizeRelH>
            <wp14:sizeRelV relativeFrom="margin">
              <wp14:pctHeight>0</wp14:pctHeight>
            </wp14:sizeRelV>
          </wp:anchor>
        </w:drawing>
      </w:r>
      <w:r w:rsidR="005A6533" w:rsidRPr="00E85179">
        <w:rPr>
          <w:rFonts w:ascii="Gadugi" w:hAnsi="Gadugi"/>
          <w:b/>
          <w:sz w:val="22"/>
        </w:rPr>
        <w:t>Superintendent</w:t>
      </w:r>
      <w:r w:rsidR="00FE165C" w:rsidRPr="00E85179">
        <w:rPr>
          <w:rFonts w:ascii="Gadugi" w:hAnsi="Gadugi"/>
          <w:b/>
          <w:sz w:val="22"/>
        </w:rPr>
        <w:t>s</w:t>
      </w:r>
      <w:r w:rsidRPr="00E85179">
        <w:rPr>
          <w:rFonts w:ascii="Gadugi" w:hAnsi="Gadugi"/>
          <w:sz w:val="22"/>
        </w:rPr>
        <w:t xml:space="preserve"> have the ability to </w:t>
      </w:r>
      <w:r w:rsidR="005A6533" w:rsidRPr="00E85179">
        <w:rPr>
          <w:rFonts w:ascii="Gadugi" w:hAnsi="Gadugi"/>
          <w:sz w:val="22"/>
        </w:rPr>
        <w:t>select</w:t>
      </w:r>
      <w:r w:rsidRPr="00E85179">
        <w:rPr>
          <w:rFonts w:ascii="Gadugi" w:hAnsi="Gadugi"/>
          <w:sz w:val="22"/>
        </w:rPr>
        <w:t xml:space="preserve"> the</w:t>
      </w:r>
      <w:r w:rsidR="005A6533" w:rsidRPr="00E85179">
        <w:rPr>
          <w:rFonts w:ascii="Gadugi" w:hAnsi="Gadugi"/>
          <w:sz w:val="22"/>
        </w:rPr>
        <w:t xml:space="preserve"> </w:t>
      </w:r>
      <w:r w:rsidR="005A6533" w:rsidRPr="00E85179">
        <w:rPr>
          <w:rFonts w:ascii="Gadugi" w:hAnsi="Gadugi"/>
          <w:b/>
          <w:sz w:val="22"/>
        </w:rPr>
        <w:t>Specialist View</w:t>
      </w:r>
      <w:r w:rsidRPr="00E85179">
        <w:rPr>
          <w:rFonts w:ascii="Gadugi" w:hAnsi="Gadugi"/>
          <w:b/>
          <w:sz w:val="22"/>
        </w:rPr>
        <w:t>.</w:t>
      </w:r>
      <w:r w:rsidR="005A6533" w:rsidRPr="00E85179">
        <w:rPr>
          <w:rFonts w:ascii="Gadugi" w:hAnsi="Gadugi"/>
          <w:sz w:val="22"/>
        </w:rPr>
        <w:t xml:space="preserve"> </w:t>
      </w:r>
      <w:r w:rsidRPr="00E85179">
        <w:rPr>
          <w:rFonts w:ascii="Gadugi" w:hAnsi="Gadugi"/>
          <w:sz w:val="22"/>
        </w:rPr>
        <w:t xml:space="preserve">This is done by clicking the computer monitor icon </w:t>
      </w:r>
      <w:r w:rsidR="00D701F2" w:rsidRPr="00E85179">
        <w:rPr>
          <w:rFonts w:ascii="Gadugi" w:hAnsi="Gadugi"/>
          <w:sz w:val="22"/>
        </w:rPr>
        <w:t>located in the red navigation bar</w:t>
      </w:r>
      <w:r w:rsidR="005A6533" w:rsidRPr="00E85179">
        <w:rPr>
          <w:rFonts w:ascii="Gadugi" w:hAnsi="Gadugi"/>
          <w:sz w:val="22"/>
        </w:rPr>
        <w:t>.</w:t>
      </w:r>
      <w:r w:rsidR="00D701F2" w:rsidRPr="00E85179">
        <w:rPr>
          <w:rFonts w:ascii="Gadugi" w:hAnsi="Gadugi"/>
          <w:noProof/>
        </w:rPr>
        <w:t xml:space="preserve"> </w:t>
      </w:r>
    </w:p>
    <w:p w:rsidR="00D701F2" w:rsidRPr="00E85179" w:rsidRDefault="00D701F2" w:rsidP="00D701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2"/>
        </w:rPr>
      </w:pPr>
      <w:r w:rsidRPr="00E85179">
        <w:rPr>
          <w:rFonts w:ascii="Gadugi" w:hAnsi="Gadugi"/>
          <w:noProof/>
        </w:rPr>
        <w:drawing>
          <wp:inline distT="0" distB="0" distL="0" distR="0" wp14:anchorId="6B5B877D" wp14:editId="3169C9E9">
            <wp:extent cx="356616" cy="365760"/>
            <wp:effectExtent l="0" t="0" r="0" b="0"/>
            <wp:docPr id="21" name="_x0000_s1086"/>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17">
                      <a:extLst>
                        <a:ext uri="{28A0092B-C50C-407E-A947-70E740481C1C}">
                          <a14:useLocalDpi xmlns:a14="http://schemas.microsoft.com/office/drawing/2010/main" val="0"/>
                        </a:ext>
                      </a:extLst>
                    </a:blip>
                    <a:stretch>
                      <a:fillRect/>
                    </a:stretch>
                  </pic:blipFill>
                  <pic:spPr>
                    <a:xfrm>
                      <a:off x="0" y="0"/>
                      <a:ext cx="356616" cy="365760"/>
                    </a:xfrm>
                    <a:prstGeom prst="rect">
                      <a:avLst/>
                    </a:prstGeom>
                  </pic:spPr>
                </pic:pic>
              </a:graphicData>
            </a:graphic>
          </wp:inline>
        </w:drawing>
      </w:r>
    </w:p>
    <w:p w:rsidR="00D701F2" w:rsidRPr="00E85179" w:rsidRDefault="00D701F2" w:rsidP="00C621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D701F2" w:rsidRPr="00E85179" w:rsidRDefault="00D701F2" w:rsidP="009015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sz w:val="22"/>
        </w:rPr>
        <w:t xml:space="preserve">No matter which tabs are displayed, incidents are always listed in the area below the tabs. </w:t>
      </w:r>
      <w:r w:rsidR="00FE165C" w:rsidRPr="00E85179">
        <w:rPr>
          <w:rFonts w:ascii="Gadugi" w:hAnsi="Gadugi"/>
          <w:sz w:val="22"/>
        </w:rPr>
        <w:t>Selecting</w:t>
      </w:r>
      <w:r w:rsidRPr="00E85179">
        <w:rPr>
          <w:rFonts w:ascii="Gadugi" w:hAnsi="Gadugi"/>
          <w:sz w:val="22"/>
        </w:rPr>
        <w:t xml:space="preserve"> the various tabs will display different</w:t>
      </w:r>
      <w:r w:rsidR="00FE165C" w:rsidRPr="00E85179">
        <w:rPr>
          <w:rFonts w:ascii="Gadugi" w:hAnsi="Gadugi"/>
          <w:sz w:val="22"/>
        </w:rPr>
        <w:t xml:space="preserve"> groupings of</w:t>
      </w:r>
      <w:r w:rsidRPr="00E85179">
        <w:rPr>
          <w:rFonts w:ascii="Gadugi" w:hAnsi="Gadugi"/>
          <w:sz w:val="22"/>
        </w:rPr>
        <w:t xml:space="preserve"> incidents.</w:t>
      </w:r>
    </w:p>
    <w:p w:rsidR="00D701F2" w:rsidRPr="00E85179" w:rsidRDefault="00D701F2" w:rsidP="009015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sz w:val="22"/>
        </w:rPr>
        <w:t xml:space="preserve">Hovering the cursor over an incident will highlight that incident </w:t>
      </w:r>
      <w:r w:rsidR="00FE165C" w:rsidRPr="00E85179">
        <w:rPr>
          <w:rFonts w:ascii="Gadugi" w:hAnsi="Gadugi"/>
          <w:sz w:val="22"/>
        </w:rPr>
        <w:t>in</w:t>
      </w:r>
      <w:r w:rsidRPr="00E85179">
        <w:rPr>
          <w:rFonts w:ascii="Gadugi" w:hAnsi="Gadugi"/>
          <w:sz w:val="22"/>
        </w:rPr>
        <w:t xml:space="preserve"> gray and make it clickable. Clicking on the highlighted incident will open it so that the user may see the it in detail. </w:t>
      </w:r>
    </w:p>
    <w:p w:rsidR="00B55789" w:rsidRPr="00E85179" w:rsidRDefault="00D701F2" w:rsidP="009015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sz w:val="22"/>
        </w:rPr>
        <w:t>If the Victim column displays a name and then a number in parentheses – for example “John Doe (+3 more)</w:t>
      </w:r>
      <w:r w:rsidR="005A6533" w:rsidRPr="00E85179">
        <w:rPr>
          <w:rFonts w:ascii="Gadugi" w:hAnsi="Gadugi"/>
          <w:sz w:val="22"/>
        </w:rPr>
        <w:t xml:space="preserve">” </w:t>
      </w:r>
      <w:r w:rsidRPr="00E85179">
        <w:rPr>
          <w:rFonts w:ascii="Gadugi" w:hAnsi="Gadugi"/>
          <w:sz w:val="22"/>
        </w:rPr>
        <w:t xml:space="preserve">– </w:t>
      </w:r>
      <w:r w:rsidR="005A6533" w:rsidRPr="00E85179">
        <w:rPr>
          <w:rFonts w:ascii="Gadugi" w:hAnsi="Gadugi"/>
          <w:sz w:val="22"/>
        </w:rPr>
        <w:t xml:space="preserve">there are </w:t>
      </w:r>
      <w:r w:rsidRPr="00E85179">
        <w:rPr>
          <w:rFonts w:ascii="Gadugi" w:hAnsi="Gadugi"/>
          <w:sz w:val="22"/>
        </w:rPr>
        <w:t>additional</w:t>
      </w:r>
      <w:r w:rsidR="005A6533" w:rsidRPr="00E85179">
        <w:rPr>
          <w:rFonts w:ascii="Gadugi" w:hAnsi="Gadugi"/>
          <w:sz w:val="22"/>
        </w:rPr>
        <w:t xml:space="preserve"> victims </w:t>
      </w:r>
      <w:r w:rsidRPr="00E85179">
        <w:rPr>
          <w:rFonts w:ascii="Gadugi" w:hAnsi="Gadugi"/>
          <w:sz w:val="22"/>
        </w:rPr>
        <w:t>besides the one currently displayed</w:t>
      </w:r>
      <w:r w:rsidR="005A6533" w:rsidRPr="00E85179">
        <w:rPr>
          <w:rFonts w:ascii="Gadugi" w:hAnsi="Gadugi"/>
          <w:sz w:val="22"/>
        </w:rPr>
        <w:t xml:space="preserve">. </w:t>
      </w:r>
      <w:r w:rsidRPr="00E85179">
        <w:rPr>
          <w:rFonts w:ascii="Gadugi" w:hAnsi="Gadugi"/>
          <w:sz w:val="22"/>
        </w:rPr>
        <w:t>It is possible to add multiple victim to one incident.</w:t>
      </w:r>
    </w:p>
    <w:p w:rsidR="00B55789" w:rsidRPr="00E85179" w:rsidRDefault="005A6533" w:rsidP="00D701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2"/>
        </w:rPr>
      </w:pPr>
      <w:r w:rsidRPr="00E85179">
        <w:rPr>
          <w:rFonts w:ascii="Gadugi" w:hAnsi="Gadugi"/>
          <w:noProof/>
        </w:rPr>
        <w:drawing>
          <wp:inline distT="0" distB="0" distL="0" distR="0">
            <wp:extent cx="5010912" cy="1691640"/>
            <wp:effectExtent l="0" t="0" r="0" b="0"/>
            <wp:docPr id="22" name="Picture 35"/>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18">
                      <a:extLst>
                        <a:ext uri="{28A0092B-C50C-407E-A947-70E740481C1C}">
                          <a14:useLocalDpi xmlns:a14="http://schemas.microsoft.com/office/drawing/2010/main" val="0"/>
                        </a:ext>
                      </a:extLst>
                    </a:blip>
                    <a:stretch>
                      <a:fillRect/>
                    </a:stretch>
                  </pic:blipFill>
                  <pic:spPr>
                    <a:xfrm>
                      <a:off x="0" y="0"/>
                      <a:ext cx="5010912" cy="1691640"/>
                    </a:xfrm>
                    <a:prstGeom prst="rect">
                      <a:avLst/>
                    </a:prstGeom>
                  </pic:spPr>
                </pic:pic>
              </a:graphicData>
            </a:graphic>
          </wp:inline>
        </w:drawing>
      </w: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5A6533">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r w:rsidRPr="00E85179">
        <w:rPr>
          <w:rFonts w:ascii="Gadugi" w:hAnsi="Gadugi"/>
          <w:b/>
          <w:color w:val="C00000"/>
          <w:sz w:val="40"/>
        </w:rPr>
        <w:lastRenderedPageBreak/>
        <w:t>NAVIGATION</w:t>
      </w:r>
    </w:p>
    <w:p w:rsidR="00FE165C" w:rsidRPr="00E85179" w:rsidRDefault="00FE165C" w:rsidP="00574A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adugi" w:hAnsi="Gadugi"/>
          <w:sz w:val="22"/>
        </w:rPr>
      </w:pPr>
      <w:r w:rsidRPr="00E85179">
        <w:rPr>
          <w:rFonts w:ascii="Gadugi" w:hAnsi="Gadugi"/>
          <w:sz w:val="22"/>
        </w:rPr>
        <w:t>The navigation buttons are located in the red banner near the top of the page on the right-hand side. These buttons allow the user to navigate through the different areas of HIBster. All available functions of the software program can be accessed here.</w:t>
      </w:r>
    </w:p>
    <w:p w:rsidR="00FE165C" w:rsidRPr="00E85179" w:rsidRDefault="00FE165C" w:rsidP="00574A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adugi" w:hAnsi="Gadugi"/>
          <w:sz w:val="22"/>
        </w:rPr>
      </w:pPr>
    </w:p>
    <w:p w:rsidR="00CA02F0" w:rsidRPr="00E85179" w:rsidRDefault="00FE165C" w:rsidP="00574A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adugi" w:hAnsi="Gadugi"/>
          <w:sz w:val="22"/>
        </w:rPr>
      </w:pPr>
      <w:r w:rsidRPr="00E85179">
        <w:rPr>
          <w:rFonts w:ascii="Gadugi" w:hAnsi="Gadugi"/>
          <w:sz w:val="22"/>
        </w:rPr>
        <w:t xml:space="preserve">Probably the most commonly used button is the </w:t>
      </w:r>
      <w:r w:rsidR="00574A1E" w:rsidRPr="00E85179">
        <w:rPr>
          <w:rFonts w:ascii="Gadugi" w:hAnsi="Gadugi"/>
          <w:b/>
          <w:sz w:val="22"/>
        </w:rPr>
        <w:t>H</w:t>
      </w:r>
      <w:r w:rsidRPr="00E85179">
        <w:rPr>
          <w:rFonts w:ascii="Gadugi" w:hAnsi="Gadugi"/>
          <w:b/>
          <w:sz w:val="22"/>
        </w:rPr>
        <w:t>ome</w:t>
      </w:r>
      <w:r w:rsidRPr="00E85179">
        <w:rPr>
          <w:rFonts w:ascii="Gadugi" w:hAnsi="Gadugi"/>
          <w:sz w:val="22"/>
        </w:rPr>
        <w:t xml:space="preserve"> button. </w:t>
      </w:r>
      <w:r w:rsidR="00574A1E" w:rsidRPr="00E85179">
        <w:rPr>
          <w:rFonts w:ascii="Gadugi" w:hAnsi="Gadugi"/>
          <w:sz w:val="22"/>
        </w:rPr>
        <w:t>It is available from all pages within HIBster – except for the home screen, of course.</w:t>
      </w:r>
    </w:p>
    <w:p w:rsidR="00574A1E" w:rsidRPr="00E85179" w:rsidRDefault="00574A1E" w:rsidP="00CA02F0">
      <w:pPr>
        <w:pStyle w:val="BODY"/>
        <w:widowControl w:val="0"/>
        <w:rPr>
          <w:rFonts w:ascii="Gadugi" w:hAnsi="Gadugi"/>
        </w:rPr>
      </w:pPr>
    </w:p>
    <w:p w:rsidR="00CA02F0" w:rsidRPr="00E85179" w:rsidRDefault="00CA02F0" w:rsidP="00574A1E">
      <w:pPr>
        <w:pStyle w:val="BODY"/>
        <w:widowControl w:val="0"/>
        <w:jc w:val="center"/>
        <w:rPr>
          <w:rFonts w:ascii="Gadugi" w:hAnsi="Gadugi"/>
        </w:rPr>
      </w:pPr>
      <w:r w:rsidRPr="00E85179">
        <w:rPr>
          <w:rFonts w:ascii="Gadugi" w:hAnsi="Gadugi"/>
          <w:noProof/>
        </w:rPr>
        <w:drawing>
          <wp:inline distT="0" distB="0" distL="0" distR="0" wp14:anchorId="31F030E6" wp14:editId="6690B601">
            <wp:extent cx="608965" cy="571500"/>
            <wp:effectExtent l="0" t="0" r="0" b="0"/>
            <wp:docPr id="5" name="_tx_id_1_"/>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19"/>
                    <a:stretch>
                      <a:fillRect/>
                    </a:stretch>
                  </pic:blipFill>
                  <pic:spPr>
                    <a:xfrm>
                      <a:off x="0" y="0"/>
                      <a:ext cx="608965" cy="571500"/>
                    </a:xfrm>
                    <a:prstGeom prst="rect">
                      <a:avLst/>
                    </a:prstGeom>
                  </pic:spPr>
                </pic:pic>
              </a:graphicData>
            </a:graphic>
          </wp:inline>
        </w:drawing>
      </w:r>
    </w:p>
    <w:p w:rsidR="00CA02F0" w:rsidRPr="00E85179" w:rsidRDefault="00CA02F0" w:rsidP="00574A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rPr>
        <w:tab/>
      </w:r>
      <w:r w:rsidRPr="00E85179">
        <w:rPr>
          <w:rFonts w:ascii="Gadugi" w:hAnsi="Gadugi"/>
        </w:rPr>
        <w:tab/>
      </w:r>
      <w:r w:rsidRPr="00E85179">
        <w:rPr>
          <w:rFonts w:ascii="Gadugi" w:hAnsi="Gadugi"/>
        </w:rPr>
        <w:tab/>
      </w:r>
      <w:r w:rsidRPr="00E85179">
        <w:rPr>
          <w:rFonts w:ascii="Gadugi" w:hAnsi="Gadugi"/>
        </w:rPr>
        <w:br/>
      </w:r>
      <w:r w:rsidRPr="00E85179">
        <w:rPr>
          <w:rFonts w:ascii="Gadugi" w:hAnsi="Gadugi"/>
          <w:sz w:val="22"/>
        </w:rPr>
        <w:t xml:space="preserve">Click </w:t>
      </w:r>
      <w:r w:rsidRPr="00E85179">
        <w:rPr>
          <w:rFonts w:ascii="Gadugi" w:hAnsi="Gadugi"/>
          <w:b/>
          <w:sz w:val="22"/>
        </w:rPr>
        <w:t>Home</w:t>
      </w:r>
      <w:r w:rsidRPr="00E85179">
        <w:rPr>
          <w:rFonts w:ascii="Gadugi" w:hAnsi="Gadugi"/>
          <w:sz w:val="22"/>
        </w:rPr>
        <w:t xml:space="preserve"> </w:t>
      </w:r>
      <w:r w:rsidR="00574A1E" w:rsidRPr="00E85179">
        <w:rPr>
          <w:rFonts w:ascii="Gadugi" w:hAnsi="Gadugi"/>
          <w:sz w:val="22"/>
        </w:rPr>
        <w:t>from any page in HIBster to return to the home page.</w:t>
      </w:r>
    </w:p>
    <w:p w:rsidR="00574A1E" w:rsidRPr="00E85179" w:rsidRDefault="00574A1E" w:rsidP="00574A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p>
    <w:p w:rsidR="00B55789" w:rsidRPr="00E85179" w:rsidRDefault="00574A1E" w:rsidP="00574A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sz w:val="22"/>
        </w:rPr>
        <w:t xml:space="preserve">There are several other navigational buttons available to all users. </w:t>
      </w:r>
      <w:r w:rsidR="00E85179">
        <w:rPr>
          <w:rFonts w:ascii="Gadugi" w:hAnsi="Gadugi"/>
          <w:sz w:val="22"/>
        </w:rPr>
        <w:t>Depending on which section of the website is being accessed, users will see different combinations of the following options:</w:t>
      </w:r>
    </w:p>
    <w:p w:rsidR="00B55789" w:rsidRPr="00E85179" w:rsidRDefault="005A6533" w:rsidP="00574A1E">
      <w:pPr>
        <w:pStyle w:val="BODY"/>
        <w:jc w:val="center"/>
        <w:rPr>
          <w:rFonts w:ascii="Gadugi" w:hAnsi="Gadugi"/>
        </w:rPr>
      </w:pPr>
      <w:r w:rsidRPr="00E85179">
        <w:rPr>
          <w:rFonts w:ascii="Gadugi" w:hAnsi="Gadugi"/>
          <w:noProof/>
        </w:rPr>
        <w:drawing>
          <wp:inline distT="0" distB="0" distL="0" distR="0" wp14:anchorId="6AE35136" wp14:editId="2DAF7370">
            <wp:extent cx="5943600" cy="419100"/>
            <wp:effectExtent l="0" t="0" r="0" b="0"/>
            <wp:docPr id="23" name="_tx_id_13_"/>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20">
                      <a:extLst>
                        <a:ext uri="{28A0092B-C50C-407E-A947-70E740481C1C}">
                          <a14:useLocalDpi xmlns:a14="http://schemas.microsoft.com/office/drawing/2010/main" val="0"/>
                        </a:ext>
                      </a:extLst>
                    </a:blip>
                    <a:stretch>
                      <a:fillRect/>
                    </a:stretch>
                  </pic:blipFill>
                  <pic:spPr>
                    <a:xfrm>
                      <a:off x="0" y="0"/>
                      <a:ext cx="5943600" cy="419100"/>
                    </a:xfrm>
                    <a:prstGeom prst="rect">
                      <a:avLst/>
                    </a:prstGeom>
                  </pic:spPr>
                </pic:pic>
              </a:graphicData>
            </a:graphic>
          </wp:inline>
        </w:drawing>
      </w:r>
    </w:p>
    <w:p w:rsidR="00B55789" w:rsidRPr="00E85179" w:rsidRDefault="00B55789">
      <w:pPr>
        <w:pStyle w:val="BODY"/>
        <w:rPr>
          <w:rFonts w:ascii="Gadugi" w:hAnsi="Gadugi"/>
        </w:rPr>
      </w:pPr>
    </w:p>
    <w:p w:rsidR="00574A1E" w:rsidRPr="00E85179" w:rsidRDefault="00574A1E" w:rsidP="00574A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sz w:val="22"/>
        </w:rPr>
        <w:t xml:space="preserve">Below is a quick breakdown of each </w:t>
      </w:r>
      <w:r w:rsidR="00E85179">
        <w:rPr>
          <w:rFonts w:ascii="Gadugi" w:hAnsi="Gadugi"/>
          <w:sz w:val="22"/>
        </w:rPr>
        <w:t>icon</w:t>
      </w:r>
      <w:r w:rsidRPr="00E85179">
        <w:rPr>
          <w:rFonts w:ascii="Gadugi" w:hAnsi="Gadugi"/>
          <w:sz w:val="22"/>
        </w:rPr>
        <w:t>.</w:t>
      </w:r>
    </w:p>
    <w:tbl>
      <w:tblPr>
        <w:tblStyle w:val="TableGrid"/>
        <w:tblW w:w="0" w:type="auto"/>
        <w:tblBorders>
          <w:top w:val="single" w:sz="2" w:space="0" w:color="C00000"/>
          <w:left w:val="single" w:sz="2" w:space="0" w:color="C00000"/>
          <w:bottom w:val="single" w:sz="2" w:space="0" w:color="C00000"/>
          <w:right w:val="single" w:sz="2" w:space="0" w:color="C00000"/>
          <w:insideH w:val="single" w:sz="2" w:space="0" w:color="C00000"/>
          <w:insideV w:val="single" w:sz="2" w:space="0" w:color="C00000"/>
        </w:tblBorders>
        <w:tblCellMar>
          <w:left w:w="115" w:type="dxa"/>
          <w:right w:w="288" w:type="dxa"/>
        </w:tblCellMar>
        <w:tblLook w:val="04A0" w:firstRow="1" w:lastRow="0" w:firstColumn="1" w:lastColumn="0" w:noHBand="0" w:noVBand="1"/>
      </w:tblPr>
      <w:tblGrid>
        <w:gridCol w:w="1903"/>
        <w:gridCol w:w="7555"/>
      </w:tblGrid>
      <w:tr w:rsidR="00A86314" w:rsidRPr="00E85179" w:rsidTr="00394639">
        <w:trPr>
          <w:trHeight w:val="864"/>
        </w:trPr>
        <w:tc>
          <w:tcPr>
            <w:tcW w:w="1795" w:type="dxa"/>
            <w:vAlign w:val="center"/>
          </w:tcPr>
          <w:p w:rsidR="00A86314" w:rsidRPr="00E85179" w:rsidRDefault="00A86314" w:rsidP="00A863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2"/>
              </w:rPr>
            </w:pPr>
            <w:r w:rsidRPr="00E85179">
              <w:rPr>
                <w:rFonts w:ascii="Gadugi" w:hAnsi="Gadugi"/>
                <w:noProof/>
              </w:rPr>
              <w:drawing>
                <wp:inline distT="0" distB="0" distL="0" distR="0">
                  <wp:extent cx="952500" cy="304800"/>
                  <wp:effectExtent l="0" t="0" r="0" b="0"/>
                  <wp:docPr id="6" name="_tx_id_2_"/>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2500" cy="304800"/>
                          </a:xfrm>
                          <a:prstGeom prst="rect">
                            <a:avLst/>
                          </a:prstGeom>
                        </pic:spPr>
                      </pic:pic>
                    </a:graphicData>
                  </a:graphic>
                </wp:inline>
              </w:drawing>
            </w:r>
          </w:p>
        </w:tc>
        <w:tc>
          <w:tcPr>
            <w:tcW w:w="7555" w:type="dxa"/>
            <w:vAlign w:val="center"/>
          </w:tcPr>
          <w:p w:rsidR="00A86314" w:rsidRPr="00E85179" w:rsidRDefault="00A86314" w:rsidP="009F06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b/>
                <w:sz w:val="22"/>
              </w:rPr>
              <w:t>Team HIBster</w:t>
            </w:r>
            <w:r w:rsidRPr="00E85179">
              <w:rPr>
                <w:rFonts w:ascii="Gadugi" w:hAnsi="Gadugi"/>
                <w:sz w:val="22"/>
              </w:rPr>
              <w:t xml:space="preserve">: </w:t>
            </w:r>
            <w:r w:rsidR="00394639" w:rsidRPr="00E85179">
              <w:rPr>
                <w:rFonts w:ascii="Gadugi" w:hAnsi="Gadugi"/>
                <w:sz w:val="22"/>
              </w:rPr>
              <w:t xml:space="preserve">Opens a new window which </w:t>
            </w:r>
            <w:r w:rsidR="009F062C">
              <w:rPr>
                <w:rFonts w:ascii="Gadugi" w:hAnsi="Gadugi"/>
                <w:sz w:val="22"/>
              </w:rPr>
              <w:t>displays</w:t>
            </w:r>
            <w:r w:rsidR="00394639" w:rsidRPr="00E85179">
              <w:rPr>
                <w:rFonts w:ascii="Gadugi" w:hAnsi="Gadugi"/>
                <w:sz w:val="22"/>
              </w:rPr>
              <w:t xml:space="preserve"> the Team HIBster website.</w:t>
            </w:r>
          </w:p>
        </w:tc>
      </w:tr>
      <w:tr w:rsidR="00A86314" w:rsidRPr="00E85179" w:rsidTr="00394639">
        <w:trPr>
          <w:trHeight w:val="864"/>
        </w:trPr>
        <w:tc>
          <w:tcPr>
            <w:tcW w:w="1795" w:type="dxa"/>
            <w:vAlign w:val="center"/>
          </w:tcPr>
          <w:p w:rsidR="00A86314" w:rsidRPr="00E85179" w:rsidRDefault="00A86314" w:rsidP="00A863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2"/>
              </w:rPr>
            </w:pPr>
            <w:r w:rsidRPr="00E85179">
              <w:rPr>
                <w:rFonts w:ascii="Gadugi" w:hAnsi="Gadugi"/>
                <w:noProof/>
              </w:rPr>
              <w:drawing>
                <wp:inline distT="0" distB="0" distL="0" distR="0" wp14:anchorId="1FC4473F" wp14:editId="47EE0325">
                  <wp:extent cx="363220" cy="363220"/>
                  <wp:effectExtent l="0" t="0" r="0" b="0"/>
                  <wp:docPr id="7" name="_tx_id_3_"/>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22"/>
                          <a:stretch>
                            <a:fillRect/>
                          </a:stretch>
                        </pic:blipFill>
                        <pic:spPr>
                          <a:xfrm>
                            <a:off x="0" y="0"/>
                            <a:ext cx="363220" cy="363220"/>
                          </a:xfrm>
                          <a:prstGeom prst="rect">
                            <a:avLst/>
                          </a:prstGeom>
                        </pic:spPr>
                      </pic:pic>
                    </a:graphicData>
                  </a:graphic>
                </wp:inline>
              </w:drawing>
            </w:r>
          </w:p>
        </w:tc>
        <w:tc>
          <w:tcPr>
            <w:tcW w:w="7555" w:type="dxa"/>
            <w:vAlign w:val="center"/>
          </w:tcPr>
          <w:p w:rsidR="00A86314" w:rsidRPr="00E85179" w:rsidRDefault="00A86314" w:rsidP="003946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b/>
                <w:sz w:val="22"/>
              </w:rPr>
              <w:t>View Messages</w:t>
            </w:r>
            <w:r w:rsidRPr="00E85179">
              <w:rPr>
                <w:rFonts w:ascii="Gadugi" w:hAnsi="Gadugi"/>
                <w:sz w:val="22"/>
              </w:rPr>
              <w:t xml:space="preserve">: </w:t>
            </w:r>
            <w:r w:rsidR="00394639" w:rsidRPr="00E85179">
              <w:rPr>
                <w:rFonts w:ascii="Gadugi" w:hAnsi="Gadugi"/>
                <w:sz w:val="22"/>
              </w:rPr>
              <w:t>Directs</w:t>
            </w:r>
            <w:r w:rsidRPr="00E85179">
              <w:rPr>
                <w:rFonts w:ascii="Gadugi" w:hAnsi="Gadugi"/>
                <w:sz w:val="22"/>
              </w:rPr>
              <w:t xml:space="preserve"> </w:t>
            </w:r>
            <w:r w:rsidR="00394639" w:rsidRPr="00E85179">
              <w:rPr>
                <w:rFonts w:ascii="Gadugi" w:hAnsi="Gadugi"/>
                <w:sz w:val="22"/>
              </w:rPr>
              <w:t>user</w:t>
            </w:r>
            <w:r w:rsidRPr="00E85179">
              <w:rPr>
                <w:rFonts w:ascii="Gadugi" w:hAnsi="Gadugi"/>
                <w:sz w:val="22"/>
              </w:rPr>
              <w:t xml:space="preserve"> to the Message Center where </w:t>
            </w:r>
            <w:r w:rsidR="00394639" w:rsidRPr="00E85179">
              <w:rPr>
                <w:rFonts w:ascii="Gadugi" w:hAnsi="Gadugi"/>
                <w:sz w:val="22"/>
              </w:rPr>
              <w:t>messages and notifications generated within the system are visible.</w:t>
            </w:r>
          </w:p>
        </w:tc>
      </w:tr>
      <w:tr w:rsidR="00A86314" w:rsidRPr="00E85179" w:rsidTr="00394639">
        <w:trPr>
          <w:trHeight w:val="864"/>
        </w:trPr>
        <w:tc>
          <w:tcPr>
            <w:tcW w:w="1795" w:type="dxa"/>
            <w:vAlign w:val="center"/>
          </w:tcPr>
          <w:p w:rsidR="00A86314" w:rsidRPr="00E85179" w:rsidRDefault="00A86314" w:rsidP="00A863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2"/>
              </w:rPr>
            </w:pPr>
            <w:r w:rsidRPr="00E85179">
              <w:rPr>
                <w:rFonts w:ascii="Gadugi" w:hAnsi="Gadugi"/>
                <w:noProof/>
              </w:rPr>
              <w:drawing>
                <wp:inline distT="0" distB="0" distL="0" distR="0">
                  <wp:extent cx="390525" cy="370205"/>
                  <wp:effectExtent l="0" t="0" r="9525" b="0"/>
                  <wp:docPr id="24" name="_tx_id_14_"/>
                  <wp:cNvGraphicFramePr/>
                  <a:graphic xmlns:a="http://schemas.openxmlformats.org/drawingml/2006/main">
                    <a:graphicData uri="http://schemas.openxmlformats.org/drawingml/2006/picture">
                      <pic:pic xmlns:pic="http://schemas.openxmlformats.org/drawingml/2006/picture">
                        <pic:nvPicPr>
                          <pic:cNvPr id="0" name="Image 24"/>
                          <pic:cNvPicPr/>
                        </pic:nvPicPr>
                        <pic:blipFill>
                          <a:blip r:embed="rId23">
                            <a:extLst>
                              <a:ext uri="{28A0092B-C50C-407E-A947-70E740481C1C}">
                                <a14:useLocalDpi xmlns:a14="http://schemas.microsoft.com/office/drawing/2010/main" val="0"/>
                              </a:ext>
                            </a:extLst>
                          </a:blip>
                          <a:stretch>
                            <a:fillRect/>
                          </a:stretch>
                        </pic:blipFill>
                        <pic:spPr>
                          <a:xfrm>
                            <a:off x="0" y="0"/>
                            <a:ext cx="390525" cy="370205"/>
                          </a:xfrm>
                          <a:prstGeom prst="rect">
                            <a:avLst/>
                          </a:prstGeom>
                        </pic:spPr>
                      </pic:pic>
                    </a:graphicData>
                  </a:graphic>
                </wp:inline>
              </w:drawing>
            </w:r>
          </w:p>
        </w:tc>
        <w:tc>
          <w:tcPr>
            <w:tcW w:w="7555" w:type="dxa"/>
            <w:vAlign w:val="center"/>
          </w:tcPr>
          <w:p w:rsidR="00A86314" w:rsidRPr="00E85179" w:rsidRDefault="00A86314" w:rsidP="003946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b/>
                <w:sz w:val="22"/>
              </w:rPr>
              <w:t>HIB Grade Assessment</w:t>
            </w:r>
            <w:r w:rsidRPr="00E85179">
              <w:rPr>
                <w:rFonts w:ascii="Gadugi" w:hAnsi="Gadugi"/>
                <w:sz w:val="22"/>
              </w:rPr>
              <w:t>: Click the icon and it will take you to the HIB Grade Assessment page where you can begin a self-assessment.</w:t>
            </w:r>
          </w:p>
        </w:tc>
      </w:tr>
      <w:tr w:rsidR="00A86314" w:rsidRPr="00E85179" w:rsidTr="00394639">
        <w:trPr>
          <w:trHeight w:val="864"/>
        </w:trPr>
        <w:tc>
          <w:tcPr>
            <w:tcW w:w="1795" w:type="dxa"/>
            <w:vAlign w:val="center"/>
          </w:tcPr>
          <w:p w:rsidR="00A86314" w:rsidRPr="00E85179" w:rsidRDefault="00A86314" w:rsidP="00A863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2"/>
              </w:rPr>
            </w:pPr>
            <w:r w:rsidRPr="00E85179">
              <w:rPr>
                <w:rFonts w:ascii="Gadugi" w:hAnsi="Gadugi"/>
                <w:noProof/>
              </w:rPr>
              <w:drawing>
                <wp:inline distT="0" distB="0" distL="0" distR="0" wp14:anchorId="5686C56F" wp14:editId="0B511688">
                  <wp:extent cx="363220" cy="360045"/>
                  <wp:effectExtent l="0" t="0" r="0" b="0"/>
                  <wp:docPr id="8" name="_tx_id_4_"/>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24"/>
                          <a:stretch>
                            <a:fillRect/>
                          </a:stretch>
                        </pic:blipFill>
                        <pic:spPr>
                          <a:xfrm>
                            <a:off x="0" y="0"/>
                            <a:ext cx="363220" cy="360045"/>
                          </a:xfrm>
                          <a:prstGeom prst="rect">
                            <a:avLst/>
                          </a:prstGeom>
                        </pic:spPr>
                      </pic:pic>
                    </a:graphicData>
                  </a:graphic>
                </wp:inline>
              </w:drawing>
            </w:r>
          </w:p>
        </w:tc>
        <w:tc>
          <w:tcPr>
            <w:tcW w:w="7555" w:type="dxa"/>
            <w:vAlign w:val="center"/>
          </w:tcPr>
          <w:p w:rsidR="00A86314" w:rsidRPr="00E85179" w:rsidRDefault="00A86314" w:rsidP="009F06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b/>
                <w:sz w:val="22"/>
              </w:rPr>
              <w:t>Add new</w:t>
            </w:r>
            <w:r w:rsidRPr="00E85179">
              <w:rPr>
                <w:rFonts w:ascii="Gadugi" w:hAnsi="Gadugi"/>
                <w:sz w:val="22"/>
              </w:rPr>
              <w:t xml:space="preserve">: </w:t>
            </w:r>
            <w:r w:rsidR="009F062C">
              <w:rPr>
                <w:rFonts w:ascii="Gadugi" w:hAnsi="Gadugi"/>
                <w:sz w:val="22"/>
              </w:rPr>
              <w:t>D</w:t>
            </w:r>
            <w:r w:rsidRPr="00E85179">
              <w:rPr>
                <w:rFonts w:ascii="Gadugi" w:hAnsi="Gadugi"/>
                <w:sz w:val="22"/>
              </w:rPr>
              <w:t>epend</w:t>
            </w:r>
            <w:r w:rsidR="009F062C">
              <w:rPr>
                <w:rFonts w:ascii="Gadugi" w:hAnsi="Gadugi"/>
                <w:sz w:val="22"/>
              </w:rPr>
              <w:t>ing on what page users are on, this will create a new item.</w:t>
            </w:r>
            <w:r w:rsidRPr="00E85179">
              <w:rPr>
                <w:rFonts w:ascii="Gadugi" w:hAnsi="Gadugi"/>
                <w:sz w:val="22"/>
              </w:rPr>
              <w:t xml:space="preserve"> For instan</w:t>
            </w:r>
            <w:r w:rsidR="009F062C">
              <w:rPr>
                <w:rFonts w:ascii="Gadugi" w:hAnsi="Gadugi"/>
                <w:sz w:val="22"/>
              </w:rPr>
              <w:t>ce, on the home page it will create a new</w:t>
            </w:r>
            <w:r w:rsidRPr="00E85179">
              <w:rPr>
                <w:rFonts w:ascii="Gadugi" w:hAnsi="Gadugi"/>
                <w:sz w:val="22"/>
              </w:rPr>
              <w:t xml:space="preserve"> an incident.</w:t>
            </w:r>
          </w:p>
        </w:tc>
      </w:tr>
      <w:tr w:rsidR="00A86314" w:rsidRPr="00E85179" w:rsidTr="00394639">
        <w:trPr>
          <w:trHeight w:val="864"/>
        </w:trPr>
        <w:tc>
          <w:tcPr>
            <w:tcW w:w="1795" w:type="dxa"/>
            <w:vAlign w:val="center"/>
          </w:tcPr>
          <w:p w:rsidR="00A86314" w:rsidRPr="00E85179" w:rsidRDefault="00A86314" w:rsidP="00A863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2"/>
              </w:rPr>
            </w:pPr>
            <w:r w:rsidRPr="00E85179">
              <w:rPr>
                <w:rFonts w:ascii="Gadugi" w:hAnsi="Gadugi"/>
                <w:noProof/>
              </w:rPr>
              <w:drawing>
                <wp:inline distT="0" distB="0" distL="0" distR="0">
                  <wp:extent cx="342900" cy="371475"/>
                  <wp:effectExtent l="0" t="0" r="0" b="9525"/>
                  <wp:docPr id="25" name="_tx_id_15_"/>
                  <wp:cNvGraphicFramePr/>
                  <a:graphic xmlns:a="http://schemas.openxmlformats.org/drawingml/2006/main">
                    <a:graphicData uri="http://schemas.openxmlformats.org/drawingml/2006/picture">
                      <pic:pic xmlns:pic="http://schemas.openxmlformats.org/drawingml/2006/picture">
                        <pic:nvPicPr>
                          <pic:cNvPr id="0" name="Image 25"/>
                          <pic:cNvPicPr/>
                        </pic:nvPicPr>
                        <pic:blipFill>
                          <a:blip r:embed="rId25">
                            <a:extLst>
                              <a:ext uri="{28A0092B-C50C-407E-A947-70E740481C1C}">
                                <a14:useLocalDpi xmlns:a14="http://schemas.microsoft.com/office/drawing/2010/main" val="0"/>
                              </a:ext>
                            </a:extLst>
                          </a:blip>
                          <a:stretch>
                            <a:fillRect/>
                          </a:stretch>
                        </pic:blipFill>
                        <pic:spPr>
                          <a:xfrm>
                            <a:off x="0" y="0"/>
                            <a:ext cx="342900" cy="371475"/>
                          </a:xfrm>
                          <a:prstGeom prst="rect">
                            <a:avLst/>
                          </a:prstGeom>
                        </pic:spPr>
                      </pic:pic>
                    </a:graphicData>
                  </a:graphic>
                </wp:inline>
              </w:drawing>
            </w:r>
          </w:p>
        </w:tc>
        <w:tc>
          <w:tcPr>
            <w:tcW w:w="7555" w:type="dxa"/>
            <w:vAlign w:val="center"/>
          </w:tcPr>
          <w:p w:rsidR="00A86314" w:rsidRPr="00E85179" w:rsidRDefault="00A86314" w:rsidP="009F06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b/>
                <w:sz w:val="22"/>
              </w:rPr>
              <w:t>Deleted Incidents</w:t>
            </w:r>
            <w:r w:rsidRPr="00E85179">
              <w:rPr>
                <w:rFonts w:ascii="Gadugi" w:hAnsi="Gadugi"/>
                <w:sz w:val="22"/>
              </w:rPr>
              <w:t xml:space="preserve">: </w:t>
            </w:r>
            <w:r w:rsidR="009F062C">
              <w:rPr>
                <w:rFonts w:ascii="Gadugi" w:hAnsi="Gadugi"/>
                <w:sz w:val="22"/>
              </w:rPr>
              <w:t>Takes users to a page where deleted incidents can be restored or searched.</w:t>
            </w:r>
          </w:p>
        </w:tc>
      </w:tr>
      <w:tr w:rsidR="00A86314" w:rsidRPr="00E85179" w:rsidTr="00394639">
        <w:trPr>
          <w:trHeight w:val="864"/>
        </w:trPr>
        <w:tc>
          <w:tcPr>
            <w:tcW w:w="1795" w:type="dxa"/>
            <w:vAlign w:val="center"/>
          </w:tcPr>
          <w:p w:rsidR="00A86314" w:rsidRPr="00E85179" w:rsidRDefault="00A86314" w:rsidP="00A863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2"/>
              </w:rPr>
            </w:pPr>
            <w:r w:rsidRPr="00E85179">
              <w:rPr>
                <w:rFonts w:ascii="Gadugi" w:hAnsi="Gadugi"/>
                <w:noProof/>
              </w:rPr>
              <w:drawing>
                <wp:inline distT="0" distB="0" distL="0" distR="0" wp14:anchorId="124F4B3F" wp14:editId="07067426">
                  <wp:extent cx="361950" cy="361950"/>
                  <wp:effectExtent l="0" t="0" r="0" b="0"/>
                  <wp:docPr id="9" name="_tx_id_5_"/>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26"/>
                          <a:stretch>
                            <a:fillRect/>
                          </a:stretch>
                        </pic:blipFill>
                        <pic:spPr>
                          <a:xfrm>
                            <a:off x="0" y="0"/>
                            <a:ext cx="361950" cy="361950"/>
                          </a:xfrm>
                          <a:prstGeom prst="rect">
                            <a:avLst/>
                          </a:prstGeom>
                        </pic:spPr>
                      </pic:pic>
                    </a:graphicData>
                  </a:graphic>
                </wp:inline>
              </w:drawing>
            </w:r>
          </w:p>
        </w:tc>
        <w:tc>
          <w:tcPr>
            <w:tcW w:w="7555" w:type="dxa"/>
            <w:vAlign w:val="center"/>
          </w:tcPr>
          <w:p w:rsidR="00A86314" w:rsidRPr="00E85179" w:rsidRDefault="00A86314" w:rsidP="009F06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i/>
                <w:sz w:val="22"/>
              </w:rPr>
            </w:pPr>
            <w:r w:rsidRPr="00E85179">
              <w:rPr>
                <w:rFonts w:ascii="Gadugi" w:hAnsi="Gadugi"/>
                <w:b/>
                <w:sz w:val="22"/>
              </w:rPr>
              <w:t>Search</w:t>
            </w:r>
            <w:r w:rsidR="009F062C">
              <w:rPr>
                <w:rFonts w:ascii="Gadugi" w:hAnsi="Gadugi"/>
                <w:sz w:val="22"/>
              </w:rPr>
              <w:t>: S</w:t>
            </w:r>
            <w:r w:rsidRPr="00E85179">
              <w:rPr>
                <w:rFonts w:ascii="Gadugi" w:hAnsi="Gadugi"/>
                <w:sz w:val="22"/>
              </w:rPr>
              <w:t xml:space="preserve">pecify criteria in order to find particular </w:t>
            </w:r>
            <w:r w:rsidR="009F062C">
              <w:rPr>
                <w:rFonts w:ascii="Gadugi" w:hAnsi="Gadugi"/>
                <w:sz w:val="22"/>
              </w:rPr>
              <w:t>incidents and run reports based on that search</w:t>
            </w:r>
            <w:r w:rsidRPr="00E85179">
              <w:rPr>
                <w:rFonts w:ascii="Gadugi" w:hAnsi="Gadugi"/>
                <w:sz w:val="22"/>
              </w:rPr>
              <w:t xml:space="preserve">. </w:t>
            </w:r>
            <w:r w:rsidRPr="00E85179">
              <w:rPr>
                <w:rFonts w:ascii="Gadugi" w:hAnsi="Gadugi"/>
                <w:i/>
                <w:sz w:val="22"/>
              </w:rPr>
              <w:t>(See Incidents – “Search Incidents” &amp; Reports)</w:t>
            </w:r>
          </w:p>
        </w:tc>
      </w:tr>
      <w:tr w:rsidR="00A86314" w:rsidRPr="00E85179" w:rsidTr="00394639">
        <w:trPr>
          <w:trHeight w:val="864"/>
        </w:trPr>
        <w:tc>
          <w:tcPr>
            <w:tcW w:w="1795" w:type="dxa"/>
            <w:vAlign w:val="center"/>
          </w:tcPr>
          <w:p w:rsidR="00A86314" w:rsidRPr="00E85179" w:rsidRDefault="00A86314" w:rsidP="00A863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2"/>
              </w:rPr>
            </w:pPr>
            <w:r w:rsidRPr="00E85179">
              <w:rPr>
                <w:rFonts w:ascii="Gadugi" w:hAnsi="Gadugi"/>
                <w:noProof/>
              </w:rPr>
              <w:lastRenderedPageBreak/>
              <w:drawing>
                <wp:inline distT="0" distB="0" distL="0" distR="0" wp14:anchorId="5D8F46C4" wp14:editId="5C9AA637">
                  <wp:extent cx="361950" cy="361950"/>
                  <wp:effectExtent l="0" t="0" r="0" b="0"/>
                  <wp:docPr id="10" name="_tx_id_6_"/>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27"/>
                          <a:stretch>
                            <a:fillRect/>
                          </a:stretch>
                        </pic:blipFill>
                        <pic:spPr>
                          <a:xfrm>
                            <a:off x="0" y="0"/>
                            <a:ext cx="361950" cy="361950"/>
                          </a:xfrm>
                          <a:prstGeom prst="rect">
                            <a:avLst/>
                          </a:prstGeom>
                        </pic:spPr>
                      </pic:pic>
                    </a:graphicData>
                  </a:graphic>
                </wp:inline>
              </w:drawing>
            </w:r>
          </w:p>
        </w:tc>
        <w:tc>
          <w:tcPr>
            <w:tcW w:w="7555" w:type="dxa"/>
            <w:vAlign w:val="center"/>
          </w:tcPr>
          <w:p w:rsidR="00A86314" w:rsidRPr="00E85179" w:rsidRDefault="00A86314" w:rsidP="009F06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b/>
                <w:sz w:val="22"/>
              </w:rPr>
              <w:t>Specialist View</w:t>
            </w:r>
            <w:r w:rsidRPr="00E85179">
              <w:rPr>
                <w:rFonts w:ascii="Gadugi" w:hAnsi="Gadugi"/>
                <w:sz w:val="22"/>
              </w:rPr>
              <w:t xml:space="preserve">: </w:t>
            </w:r>
            <w:r w:rsidR="009F062C">
              <w:rPr>
                <w:rFonts w:ascii="Gadugi" w:hAnsi="Gadugi"/>
                <w:sz w:val="22"/>
              </w:rPr>
              <w:t>Available to Superintendents o</w:t>
            </w:r>
            <w:r w:rsidRPr="00E85179">
              <w:rPr>
                <w:rFonts w:ascii="Gadugi" w:hAnsi="Gadugi"/>
                <w:sz w:val="22"/>
              </w:rPr>
              <w:t>nly</w:t>
            </w:r>
            <w:r w:rsidR="009F062C">
              <w:rPr>
                <w:rFonts w:ascii="Gadugi" w:hAnsi="Gadugi"/>
                <w:sz w:val="22"/>
              </w:rPr>
              <w:t>. A</w:t>
            </w:r>
            <w:r w:rsidRPr="00E85179">
              <w:rPr>
                <w:rFonts w:ascii="Gadugi" w:hAnsi="Gadugi"/>
                <w:sz w:val="22"/>
              </w:rPr>
              <w:t>llows Superintendents to see all incidents within the district.</w:t>
            </w:r>
          </w:p>
        </w:tc>
      </w:tr>
      <w:tr w:rsidR="00A86314" w:rsidRPr="00E85179" w:rsidTr="00394639">
        <w:trPr>
          <w:trHeight w:val="864"/>
        </w:trPr>
        <w:tc>
          <w:tcPr>
            <w:tcW w:w="1795" w:type="dxa"/>
            <w:vAlign w:val="center"/>
          </w:tcPr>
          <w:p w:rsidR="00A86314" w:rsidRPr="00E85179" w:rsidRDefault="00A86314" w:rsidP="00A863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2"/>
              </w:rPr>
            </w:pPr>
            <w:r w:rsidRPr="00E85179">
              <w:rPr>
                <w:rFonts w:ascii="Gadugi" w:hAnsi="Gadugi"/>
                <w:noProof/>
              </w:rPr>
              <w:drawing>
                <wp:inline distT="0" distB="0" distL="0" distR="0">
                  <wp:extent cx="457200" cy="428625"/>
                  <wp:effectExtent l="0" t="0" r="0" b="9525"/>
                  <wp:docPr id="26" name="_tx_id_16_"/>
                  <wp:cNvGraphicFramePr/>
                  <a:graphic xmlns:a="http://schemas.openxmlformats.org/drawingml/2006/main">
                    <a:graphicData uri="http://schemas.openxmlformats.org/drawingml/2006/picture">
                      <pic:pic xmlns:pic="http://schemas.openxmlformats.org/drawingml/2006/picture">
                        <pic:nvPicPr>
                          <pic:cNvPr id="0" name="Image 26"/>
                          <pic:cNvPicPr/>
                        </pic:nvPicPr>
                        <pic:blipFill>
                          <a:blip r:embed="rId28">
                            <a:extLst>
                              <a:ext uri="{28A0092B-C50C-407E-A947-70E740481C1C}">
                                <a14:useLocalDpi xmlns:a14="http://schemas.microsoft.com/office/drawing/2010/main" val="0"/>
                              </a:ext>
                            </a:extLst>
                          </a:blip>
                          <a:stretch>
                            <a:fillRect/>
                          </a:stretch>
                        </pic:blipFill>
                        <pic:spPr>
                          <a:xfrm>
                            <a:off x="0" y="0"/>
                            <a:ext cx="457200" cy="428625"/>
                          </a:xfrm>
                          <a:prstGeom prst="rect">
                            <a:avLst/>
                          </a:prstGeom>
                        </pic:spPr>
                      </pic:pic>
                    </a:graphicData>
                  </a:graphic>
                </wp:inline>
              </w:drawing>
            </w:r>
          </w:p>
        </w:tc>
        <w:tc>
          <w:tcPr>
            <w:tcW w:w="7555" w:type="dxa"/>
            <w:vAlign w:val="center"/>
          </w:tcPr>
          <w:p w:rsidR="00A86314" w:rsidRPr="00E85179" w:rsidRDefault="00A86314" w:rsidP="009F06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b/>
                <w:sz w:val="22"/>
              </w:rPr>
              <w:t>Reports</w:t>
            </w:r>
            <w:r w:rsidR="009F062C">
              <w:rPr>
                <w:rFonts w:ascii="Gadugi" w:hAnsi="Gadugi"/>
                <w:sz w:val="22"/>
              </w:rPr>
              <w:t xml:space="preserve">: Displays </w:t>
            </w:r>
            <w:r w:rsidRPr="00E85179">
              <w:rPr>
                <w:rFonts w:ascii="Gadugi" w:hAnsi="Gadugi"/>
                <w:sz w:val="22"/>
              </w:rPr>
              <w:t xml:space="preserve">a </w:t>
            </w:r>
            <w:r w:rsidR="009F062C">
              <w:rPr>
                <w:rFonts w:ascii="Gadugi" w:hAnsi="Gadugi"/>
                <w:sz w:val="22"/>
              </w:rPr>
              <w:t xml:space="preserve">pop-up </w:t>
            </w:r>
            <w:r w:rsidRPr="00E85179">
              <w:rPr>
                <w:rFonts w:ascii="Gadugi" w:hAnsi="Gadugi"/>
                <w:sz w:val="22"/>
              </w:rPr>
              <w:t xml:space="preserve">box where </w:t>
            </w:r>
            <w:r w:rsidR="009F062C">
              <w:rPr>
                <w:rFonts w:ascii="Gadugi" w:hAnsi="Gadugi"/>
                <w:sz w:val="22"/>
              </w:rPr>
              <w:t>users</w:t>
            </w:r>
            <w:r w:rsidRPr="00E85179">
              <w:rPr>
                <w:rFonts w:ascii="Gadugi" w:hAnsi="Gadugi"/>
                <w:sz w:val="22"/>
              </w:rPr>
              <w:t xml:space="preserve"> can generate </w:t>
            </w:r>
            <w:r w:rsidR="009F062C">
              <w:rPr>
                <w:rFonts w:ascii="Gadugi" w:hAnsi="Gadugi"/>
                <w:sz w:val="22"/>
              </w:rPr>
              <w:t>various</w:t>
            </w:r>
            <w:r w:rsidRPr="00E85179">
              <w:rPr>
                <w:rFonts w:ascii="Gadugi" w:hAnsi="Gadugi"/>
                <w:sz w:val="22"/>
              </w:rPr>
              <w:t xml:space="preserve"> reports. </w:t>
            </w:r>
            <w:r w:rsidRPr="00E85179">
              <w:rPr>
                <w:rFonts w:ascii="Gadugi" w:hAnsi="Gadugi"/>
                <w:i/>
                <w:sz w:val="22"/>
              </w:rPr>
              <w:t>(See Reports)</w:t>
            </w:r>
          </w:p>
        </w:tc>
      </w:tr>
      <w:tr w:rsidR="00A86314" w:rsidRPr="00E85179" w:rsidTr="00394639">
        <w:trPr>
          <w:trHeight w:val="864"/>
        </w:trPr>
        <w:tc>
          <w:tcPr>
            <w:tcW w:w="1795" w:type="dxa"/>
            <w:vAlign w:val="center"/>
          </w:tcPr>
          <w:p w:rsidR="00A86314" w:rsidRPr="00E85179" w:rsidRDefault="00A86314" w:rsidP="00A863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2"/>
              </w:rPr>
            </w:pPr>
            <w:r w:rsidRPr="00E85179">
              <w:rPr>
                <w:rFonts w:ascii="Gadugi" w:hAnsi="Gadugi"/>
                <w:noProof/>
              </w:rPr>
              <w:drawing>
                <wp:inline distT="0" distB="0" distL="0" distR="0" wp14:anchorId="0E8294B9" wp14:editId="42902A77">
                  <wp:extent cx="363220" cy="360045"/>
                  <wp:effectExtent l="0" t="0" r="0" b="0"/>
                  <wp:docPr id="11" name="_tx_id_7_"/>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29"/>
                          <a:stretch>
                            <a:fillRect/>
                          </a:stretch>
                        </pic:blipFill>
                        <pic:spPr>
                          <a:xfrm>
                            <a:off x="0" y="0"/>
                            <a:ext cx="363220" cy="360045"/>
                          </a:xfrm>
                          <a:prstGeom prst="rect">
                            <a:avLst/>
                          </a:prstGeom>
                        </pic:spPr>
                      </pic:pic>
                    </a:graphicData>
                  </a:graphic>
                </wp:inline>
              </w:drawing>
            </w:r>
          </w:p>
        </w:tc>
        <w:tc>
          <w:tcPr>
            <w:tcW w:w="7555" w:type="dxa"/>
            <w:vAlign w:val="center"/>
          </w:tcPr>
          <w:p w:rsidR="00A86314" w:rsidRPr="00E85179" w:rsidRDefault="00A86314" w:rsidP="009F06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b/>
                <w:sz w:val="22"/>
              </w:rPr>
              <w:t>Yearly Breakdown Report</w:t>
            </w:r>
            <w:r w:rsidR="009F062C">
              <w:rPr>
                <w:rFonts w:ascii="Gadugi" w:hAnsi="Gadugi"/>
                <w:sz w:val="22"/>
              </w:rPr>
              <w:t>: C</w:t>
            </w:r>
            <w:r w:rsidRPr="00E85179">
              <w:rPr>
                <w:rFonts w:ascii="Gadugi" w:hAnsi="Gadugi"/>
                <w:sz w:val="22"/>
              </w:rPr>
              <w:t>reate</w:t>
            </w:r>
            <w:r w:rsidR="009F062C">
              <w:rPr>
                <w:rFonts w:ascii="Gadugi" w:hAnsi="Gadugi"/>
                <w:sz w:val="22"/>
              </w:rPr>
              <w:t>s a report in a pop-</w:t>
            </w:r>
            <w:r w:rsidRPr="00E85179">
              <w:rPr>
                <w:rFonts w:ascii="Gadugi" w:hAnsi="Gadugi"/>
                <w:sz w:val="22"/>
              </w:rPr>
              <w:t xml:space="preserve">up box </w:t>
            </w:r>
            <w:r w:rsidR="009F062C">
              <w:rPr>
                <w:rFonts w:ascii="Gadugi" w:hAnsi="Gadugi"/>
                <w:sz w:val="22"/>
              </w:rPr>
              <w:t>which</w:t>
            </w:r>
            <w:r w:rsidRPr="00E85179">
              <w:rPr>
                <w:rFonts w:ascii="Gadugi" w:hAnsi="Gadugi"/>
                <w:sz w:val="22"/>
              </w:rPr>
              <w:t xml:space="preserve"> breaks down the nu</w:t>
            </w:r>
            <w:r w:rsidR="009F062C">
              <w:rPr>
                <w:rFonts w:ascii="Gadugi" w:hAnsi="Gadugi"/>
                <w:sz w:val="22"/>
              </w:rPr>
              <w:t xml:space="preserve">mber of incidents </w:t>
            </w:r>
            <w:r w:rsidRPr="00E85179">
              <w:rPr>
                <w:rFonts w:ascii="Gadugi" w:hAnsi="Gadugi"/>
                <w:sz w:val="22"/>
              </w:rPr>
              <w:t xml:space="preserve">by </w:t>
            </w:r>
            <w:r w:rsidR="009F062C">
              <w:rPr>
                <w:rFonts w:ascii="Gadugi" w:hAnsi="Gadugi"/>
                <w:sz w:val="22"/>
              </w:rPr>
              <w:t xml:space="preserve">month and </w:t>
            </w:r>
            <w:r w:rsidRPr="00E85179">
              <w:rPr>
                <w:rFonts w:ascii="Gadugi" w:hAnsi="Gadugi"/>
                <w:sz w:val="22"/>
              </w:rPr>
              <w:t xml:space="preserve">year. </w:t>
            </w:r>
            <w:r w:rsidRPr="00E85179">
              <w:rPr>
                <w:rFonts w:ascii="Gadugi" w:hAnsi="Gadugi"/>
                <w:i/>
                <w:sz w:val="22"/>
              </w:rPr>
              <w:t>(See Reports)</w:t>
            </w:r>
          </w:p>
        </w:tc>
      </w:tr>
      <w:tr w:rsidR="00A86314" w:rsidRPr="00E85179" w:rsidTr="00394639">
        <w:trPr>
          <w:trHeight w:val="864"/>
        </w:trPr>
        <w:tc>
          <w:tcPr>
            <w:tcW w:w="1795" w:type="dxa"/>
            <w:vAlign w:val="center"/>
          </w:tcPr>
          <w:p w:rsidR="00A86314" w:rsidRPr="00E85179" w:rsidRDefault="00A86314" w:rsidP="00A863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2"/>
              </w:rPr>
            </w:pPr>
            <w:r w:rsidRPr="00E85179">
              <w:rPr>
                <w:rFonts w:ascii="Gadugi" w:hAnsi="Gadugi"/>
                <w:noProof/>
              </w:rPr>
              <w:drawing>
                <wp:inline distT="0" distB="0" distL="0" distR="0">
                  <wp:extent cx="485775" cy="447675"/>
                  <wp:effectExtent l="0" t="0" r="9525" b="9525"/>
                  <wp:docPr id="27" name="_tx_id_17_"/>
                  <wp:cNvGraphicFramePr/>
                  <a:graphic xmlns:a="http://schemas.openxmlformats.org/drawingml/2006/main">
                    <a:graphicData uri="http://schemas.openxmlformats.org/drawingml/2006/picture">
                      <pic:pic xmlns:pic="http://schemas.openxmlformats.org/drawingml/2006/picture">
                        <pic:nvPicPr>
                          <pic:cNvPr id="0" name="Image 27"/>
                          <pic:cNvPicPr/>
                        </pic:nvPicPr>
                        <pic:blipFill>
                          <a:blip r:embed="rId30">
                            <a:extLst>
                              <a:ext uri="{28A0092B-C50C-407E-A947-70E740481C1C}">
                                <a14:useLocalDpi xmlns:a14="http://schemas.microsoft.com/office/drawing/2010/main" val="0"/>
                              </a:ext>
                            </a:extLst>
                          </a:blip>
                          <a:stretch>
                            <a:fillRect/>
                          </a:stretch>
                        </pic:blipFill>
                        <pic:spPr>
                          <a:xfrm>
                            <a:off x="0" y="0"/>
                            <a:ext cx="485775" cy="447675"/>
                          </a:xfrm>
                          <a:prstGeom prst="rect">
                            <a:avLst/>
                          </a:prstGeom>
                        </pic:spPr>
                      </pic:pic>
                    </a:graphicData>
                  </a:graphic>
                </wp:inline>
              </w:drawing>
            </w:r>
          </w:p>
        </w:tc>
        <w:tc>
          <w:tcPr>
            <w:tcW w:w="7555" w:type="dxa"/>
            <w:vAlign w:val="center"/>
          </w:tcPr>
          <w:p w:rsidR="00A86314" w:rsidRPr="00E85179" w:rsidRDefault="00A86314" w:rsidP="009F06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b/>
                <w:sz w:val="22"/>
              </w:rPr>
              <w:t>Training and Programs</w:t>
            </w:r>
            <w:r w:rsidR="00394639" w:rsidRPr="00E85179">
              <w:rPr>
                <w:rFonts w:ascii="Gadugi" w:hAnsi="Gadugi"/>
                <w:sz w:val="22"/>
              </w:rPr>
              <w:t>:</w:t>
            </w:r>
            <w:r w:rsidRPr="00E85179">
              <w:rPr>
                <w:rFonts w:ascii="Gadugi" w:hAnsi="Gadugi"/>
                <w:sz w:val="22"/>
              </w:rPr>
              <w:t xml:space="preserve"> </w:t>
            </w:r>
            <w:r w:rsidR="009F062C">
              <w:rPr>
                <w:rFonts w:ascii="Gadugi" w:hAnsi="Gadugi"/>
                <w:sz w:val="22"/>
              </w:rPr>
              <w:t>Displays currents trainings and programs</w:t>
            </w:r>
            <w:r w:rsidRPr="00E85179">
              <w:rPr>
                <w:rFonts w:ascii="Gadugi" w:hAnsi="Gadugi"/>
                <w:sz w:val="22"/>
              </w:rPr>
              <w:t>.</w:t>
            </w:r>
            <w:r w:rsidR="009F062C">
              <w:rPr>
                <w:rFonts w:ascii="Gadugi" w:hAnsi="Gadugi"/>
                <w:sz w:val="22"/>
              </w:rPr>
              <w:t xml:space="preserve"> Also provides ability to create new trainings and programs.</w:t>
            </w:r>
          </w:p>
        </w:tc>
      </w:tr>
      <w:tr w:rsidR="00A86314" w:rsidRPr="00E85179" w:rsidTr="00394639">
        <w:trPr>
          <w:trHeight w:val="864"/>
        </w:trPr>
        <w:tc>
          <w:tcPr>
            <w:tcW w:w="1795" w:type="dxa"/>
            <w:vAlign w:val="center"/>
          </w:tcPr>
          <w:p w:rsidR="00A86314" w:rsidRPr="00E85179" w:rsidRDefault="00A86314" w:rsidP="00A863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2"/>
              </w:rPr>
            </w:pPr>
            <w:r w:rsidRPr="00E85179">
              <w:rPr>
                <w:rFonts w:ascii="Gadugi" w:hAnsi="Gadugi"/>
                <w:noProof/>
              </w:rPr>
              <w:drawing>
                <wp:inline distT="0" distB="0" distL="0" distR="0">
                  <wp:extent cx="428625" cy="390525"/>
                  <wp:effectExtent l="0" t="0" r="9525" b="9525"/>
                  <wp:docPr id="28" name="_tx_id_18_"/>
                  <wp:cNvGraphicFramePr/>
                  <a:graphic xmlns:a="http://schemas.openxmlformats.org/drawingml/2006/main">
                    <a:graphicData uri="http://schemas.openxmlformats.org/drawingml/2006/picture">
                      <pic:pic xmlns:pic="http://schemas.openxmlformats.org/drawingml/2006/picture">
                        <pic:nvPicPr>
                          <pic:cNvPr id="0" name="Image 28"/>
                          <pic:cNvPicPr/>
                        </pic:nvPicPr>
                        <pic:blipFill>
                          <a:blip r:embed="rId31">
                            <a:extLst>
                              <a:ext uri="{28A0092B-C50C-407E-A947-70E740481C1C}">
                                <a14:useLocalDpi xmlns:a14="http://schemas.microsoft.com/office/drawing/2010/main" val="0"/>
                              </a:ext>
                            </a:extLst>
                          </a:blip>
                          <a:stretch>
                            <a:fillRect/>
                          </a:stretch>
                        </pic:blipFill>
                        <pic:spPr>
                          <a:xfrm>
                            <a:off x="0" y="0"/>
                            <a:ext cx="428625" cy="390525"/>
                          </a:xfrm>
                          <a:prstGeom prst="rect">
                            <a:avLst/>
                          </a:prstGeom>
                        </pic:spPr>
                      </pic:pic>
                    </a:graphicData>
                  </a:graphic>
                </wp:inline>
              </w:drawing>
            </w:r>
          </w:p>
        </w:tc>
        <w:tc>
          <w:tcPr>
            <w:tcW w:w="7555" w:type="dxa"/>
            <w:vAlign w:val="center"/>
          </w:tcPr>
          <w:p w:rsidR="00A86314" w:rsidRPr="00E85179" w:rsidRDefault="00A86314" w:rsidP="009F06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b/>
                <w:sz w:val="22"/>
              </w:rPr>
              <w:t>Settings</w:t>
            </w:r>
            <w:r w:rsidRPr="00E85179">
              <w:rPr>
                <w:rFonts w:ascii="Gadugi" w:hAnsi="Gadugi"/>
                <w:sz w:val="22"/>
              </w:rPr>
              <w:t xml:space="preserve">: </w:t>
            </w:r>
            <w:r w:rsidR="009F062C">
              <w:rPr>
                <w:rFonts w:ascii="Gadugi" w:hAnsi="Gadugi"/>
                <w:sz w:val="22"/>
              </w:rPr>
              <w:t>Available only to System Administrators.</w:t>
            </w:r>
            <w:r w:rsidRPr="00E85179">
              <w:rPr>
                <w:rFonts w:ascii="Gadugi" w:hAnsi="Gadugi"/>
                <w:sz w:val="22"/>
              </w:rPr>
              <w:t xml:space="preserve"> </w:t>
            </w:r>
            <w:r w:rsidR="009F062C">
              <w:rPr>
                <w:rFonts w:ascii="Gadugi" w:hAnsi="Gadugi"/>
                <w:sz w:val="22"/>
              </w:rPr>
              <w:t xml:space="preserve">Provides ability to edit options to </w:t>
            </w:r>
            <w:r w:rsidRPr="00E85179">
              <w:rPr>
                <w:rFonts w:ascii="Gadugi" w:hAnsi="Gadugi"/>
                <w:sz w:val="22"/>
              </w:rPr>
              <w:t>users, schools, documents, and tasks. (</w:t>
            </w:r>
            <w:r w:rsidRPr="009F062C">
              <w:rPr>
                <w:rFonts w:ascii="Gadugi" w:hAnsi="Gadugi"/>
                <w:i/>
                <w:sz w:val="22"/>
              </w:rPr>
              <w:t>See System Settings</w:t>
            </w:r>
            <w:r w:rsidRPr="00E85179">
              <w:rPr>
                <w:rFonts w:ascii="Gadugi" w:hAnsi="Gadugi"/>
                <w:sz w:val="22"/>
              </w:rPr>
              <w:t>)</w:t>
            </w:r>
          </w:p>
        </w:tc>
      </w:tr>
      <w:tr w:rsidR="00A86314" w:rsidRPr="00E85179" w:rsidTr="00394639">
        <w:trPr>
          <w:trHeight w:val="864"/>
        </w:trPr>
        <w:tc>
          <w:tcPr>
            <w:tcW w:w="1795" w:type="dxa"/>
            <w:vAlign w:val="center"/>
          </w:tcPr>
          <w:p w:rsidR="00A86314" w:rsidRPr="00E85179" w:rsidRDefault="00A86314" w:rsidP="00A863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2"/>
              </w:rPr>
            </w:pPr>
            <w:r w:rsidRPr="00E85179">
              <w:rPr>
                <w:rFonts w:ascii="Gadugi" w:hAnsi="Gadugi"/>
                <w:noProof/>
              </w:rPr>
              <w:drawing>
                <wp:inline distT="0" distB="0" distL="0" distR="0" wp14:anchorId="33514948" wp14:editId="50751C1B">
                  <wp:extent cx="361950" cy="361950"/>
                  <wp:effectExtent l="0" t="0" r="0" b="0"/>
                  <wp:docPr id="12" name="_tx_id_8_"/>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32"/>
                          <a:stretch>
                            <a:fillRect/>
                          </a:stretch>
                        </pic:blipFill>
                        <pic:spPr>
                          <a:xfrm>
                            <a:off x="0" y="0"/>
                            <a:ext cx="361950" cy="361950"/>
                          </a:xfrm>
                          <a:prstGeom prst="rect">
                            <a:avLst/>
                          </a:prstGeom>
                        </pic:spPr>
                      </pic:pic>
                    </a:graphicData>
                  </a:graphic>
                </wp:inline>
              </w:drawing>
            </w:r>
          </w:p>
        </w:tc>
        <w:tc>
          <w:tcPr>
            <w:tcW w:w="7555" w:type="dxa"/>
            <w:vAlign w:val="center"/>
          </w:tcPr>
          <w:p w:rsidR="00A86314" w:rsidRPr="00E85179" w:rsidRDefault="00A86314" w:rsidP="009F06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8"/>
              </w:rPr>
            </w:pPr>
            <w:r w:rsidRPr="00E85179">
              <w:rPr>
                <w:rFonts w:ascii="Gadugi" w:hAnsi="Gadugi"/>
                <w:b/>
                <w:sz w:val="22"/>
              </w:rPr>
              <w:t>Feedback</w:t>
            </w:r>
            <w:r w:rsidRPr="00E85179">
              <w:rPr>
                <w:rFonts w:ascii="Gadugi" w:hAnsi="Gadugi"/>
                <w:sz w:val="22"/>
              </w:rPr>
              <w:t xml:space="preserve">: </w:t>
            </w:r>
            <w:r w:rsidR="009F062C">
              <w:rPr>
                <w:rFonts w:ascii="Gadugi" w:hAnsi="Gadugi"/>
                <w:sz w:val="22"/>
              </w:rPr>
              <w:t>Users</w:t>
            </w:r>
            <w:r w:rsidRPr="00E85179">
              <w:rPr>
                <w:rFonts w:ascii="Gadugi" w:hAnsi="Gadugi"/>
                <w:sz w:val="22"/>
              </w:rPr>
              <w:t xml:space="preserve"> can submit a support question, report a bug, or suggest an enhancement</w:t>
            </w:r>
            <w:r w:rsidR="009F062C">
              <w:rPr>
                <w:rFonts w:ascii="Gadugi" w:hAnsi="Gadugi"/>
                <w:sz w:val="22"/>
              </w:rPr>
              <w:t xml:space="preserve"> via a pop-up box</w:t>
            </w:r>
            <w:r w:rsidRPr="00E85179">
              <w:rPr>
                <w:rFonts w:ascii="Gadugi" w:hAnsi="Gadugi"/>
                <w:sz w:val="22"/>
              </w:rPr>
              <w:t xml:space="preserve">. </w:t>
            </w:r>
            <w:r w:rsidRPr="00E85179">
              <w:rPr>
                <w:rFonts w:ascii="Gadugi" w:hAnsi="Gadugi"/>
                <w:i/>
                <w:sz w:val="22"/>
              </w:rPr>
              <w:t>(See Help and Support)</w:t>
            </w:r>
          </w:p>
        </w:tc>
      </w:tr>
      <w:tr w:rsidR="00A86314" w:rsidRPr="00E85179" w:rsidTr="00394639">
        <w:trPr>
          <w:trHeight w:val="864"/>
        </w:trPr>
        <w:tc>
          <w:tcPr>
            <w:tcW w:w="1795" w:type="dxa"/>
            <w:vAlign w:val="center"/>
          </w:tcPr>
          <w:p w:rsidR="00A86314" w:rsidRPr="00E85179" w:rsidRDefault="00A86314" w:rsidP="00A863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2"/>
              </w:rPr>
            </w:pPr>
            <w:r w:rsidRPr="00E85179">
              <w:rPr>
                <w:rFonts w:ascii="Gadugi" w:hAnsi="Gadugi"/>
                <w:noProof/>
              </w:rPr>
              <w:drawing>
                <wp:inline distT="0" distB="0" distL="0" distR="0" wp14:anchorId="5C1E50C3" wp14:editId="120D3A0F">
                  <wp:extent cx="363220" cy="363220"/>
                  <wp:effectExtent l="0" t="0" r="0" b="0"/>
                  <wp:docPr id="13" name="_tx_id_9_"/>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33"/>
                          <a:stretch>
                            <a:fillRect/>
                          </a:stretch>
                        </pic:blipFill>
                        <pic:spPr>
                          <a:xfrm>
                            <a:off x="0" y="0"/>
                            <a:ext cx="363220" cy="363220"/>
                          </a:xfrm>
                          <a:prstGeom prst="rect">
                            <a:avLst/>
                          </a:prstGeom>
                        </pic:spPr>
                      </pic:pic>
                    </a:graphicData>
                  </a:graphic>
                </wp:inline>
              </w:drawing>
            </w:r>
          </w:p>
        </w:tc>
        <w:tc>
          <w:tcPr>
            <w:tcW w:w="7555" w:type="dxa"/>
            <w:vAlign w:val="center"/>
          </w:tcPr>
          <w:p w:rsidR="00A86314" w:rsidRPr="00E85179" w:rsidRDefault="00A86314" w:rsidP="009F06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b/>
                <w:sz w:val="22"/>
              </w:rPr>
              <w:t>Resources</w:t>
            </w:r>
            <w:r w:rsidRPr="00E85179">
              <w:rPr>
                <w:rFonts w:ascii="Gadugi" w:hAnsi="Gadugi"/>
                <w:sz w:val="22"/>
              </w:rPr>
              <w:t xml:space="preserve">: </w:t>
            </w:r>
            <w:r w:rsidR="009F062C">
              <w:rPr>
                <w:rFonts w:ascii="Gadugi" w:hAnsi="Gadugi"/>
                <w:sz w:val="22"/>
              </w:rPr>
              <w:t>Directs users to a different website which lists various helpful resources related to HIBster.</w:t>
            </w:r>
            <w:r w:rsidRPr="00E85179">
              <w:rPr>
                <w:rFonts w:ascii="Gadugi" w:hAnsi="Gadugi"/>
                <w:sz w:val="22"/>
              </w:rPr>
              <w:t xml:space="preserve"> </w:t>
            </w:r>
            <w:r w:rsidRPr="00E85179">
              <w:rPr>
                <w:rFonts w:ascii="Gadugi" w:hAnsi="Gadugi"/>
                <w:i/>
                <w:sz w:val="22"/>
              </w:rPr>
              <w:t>(See Help and Support)</w:t>
            </w:r>
          </w:p>
        </w:tc>
      </w:tr>
      <w:tr w:rsidR="00A86314" w:rsidRPr="00E85179" w:rsidTr="00394639">
        <w:trPr>
          <w:trHeight w:val="864"/>
        </w:trPr>
        <w:tc>
          <w:tcPr>
            <w:tcW w:w="1795" w:type="dxa"/>
            <w:vAlign w:val="center"/>
          </w:tcPr>
          <w:p w:rsidR="00A86314" w:rsidRPr="00E85179" w:rsidRDefault="00A86314" w:rsidP="00A863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2"/>
              </w:rPr>
            </w:pPr>
            <w:r w:rsidRPr="00E85179">
              <w:rPr>
                <w:rFonts w:ascii="Gadugi" w:hAnsi="Gadugi"/>
                <w:noProof/>
              </w:rPr>
              <w:drawing>
                <wp:inline distT="0" distB="0" distL="0" distR="0">
                  <wp:extent cx="295275" cy="352425"/>
                  <wp:effectExtent l="0" t="0" r="9525" b="9525"/>
                  <wp:docPr id="29" name="_tx_id_19_"/>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34">
                            <a:extLst>
                              <a:ext uri="{28A0092B-C50C-407E-A947-70E740481C1C}">
                                <a14:useLocalDpi xmlns:a14="http://schemas.microsoft.com/office/drawing/2010/main" val="0"/>
                              </a:ext>
                            </a:extLst>
                          </a:blip>
                          <a:stretch>
                            <a:fillRect/>
                          </a:stretch>
                        </pic:blipFill>
                        <pic:spPr>
                          <a:xfrm>
                            <a:off x="0" y="0"/>
                            <a:ext cx="295275" cy="352425"/>
                          </a:xfrm>
                          <a:prstGeom prst="rect">
                            <a:avLst/>
                          </a:prstGeom>
                        </pic:spPr>
                      </pic:pic>
                    </a:graphicData>
                  </a:graphic>
                </wp:inline>
              </w:drawing>
            </w:r>
          </w:p>
        </w:tc>
        <w:tc>
          <w:tcPr>
            <w:tcW w:w="7555" w:type="dxa"/>
            <w:vAlign w:val="center"/>
          </w:tcPr>
          <w:p w:rsidR="00A86314" w:rsidRPr="00E85179" w:rsidRDefault="00A86314" w:rsidP="009F06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b/>
                <w:sz w:val="22"/>
              </w:rPr>
              <w:t>Help</w:t>
            </w:r>
            <w:r w:rsidRPr="00E85179">
              <w:rPr>
                <w:rFonts w:ascii="Gadugi" w:hAnsi="Gadugi"/>
                <w:sz w:val="22"/>
              </w:rPr>
              <w:t xml:space="preserve">: </w:t>
            </w:r>
            <w:r w:rsidR="009F062C">
              <w:rPr>
                <w:rFonts w:ascii="Gadugi" w:hAnsi="Gadugi"/>
                <w:sz w:val="22"/>
              </w:rPr>
              <w:t>Directs users to the information page which houses h</w:t>
            </w:r>
            <w:r w:rsidRPr="00E85179">
              <w:rPr>
                <w:rFonts w:ascii="Gadugi" w:hAnsi="Gadugi"/>
                <w:sz w:val="22"/>
              </w:rPr>
              <w:t xml:space="preserve">elpful documents, links, video </w:t>
            </w:r>
            <w:r w:rsidR="009F062C" w:rsidRPr="00E85179">
              <w:rPr>
                <w:rFonts w:ascii="Gadugi" w:hAnsi="Gadugi"/>
                <w:sz w:val="22"/>
              </w:rPr>
              <w:t>tutorials</w:t>
            </w:r>
            <w:r w:rsidR="009F062C">
              <w:rPr>
                <w:rFonts w:ascii="Gadugi" w:hAnsi="Gadugi"/>
                <w:sz w:val="22"/>
              </w:rPr>
              <w:t xml:space="preserve"> and support options.</w:t>
            </w:r>
          </w:p>
        </w:tc>
      </w:tr>
      <w:tr w:rsidR="00A86314" w:rsidRPr="00E85179" w:rsidTr="00394639">
        <w:trPr>
          <w:trHeight w:val="864"/>
        </w:trPr>
        <w:tc>
          <w:tcPr>
            <w:tcW w:w="1795" w:type="dxa"/>
            <w:vAlign w:val="center"/>
          </w:tcPr>
          <w:p w:rsidR="00A86314" w:rsidRPr="00E85179" w:rsidRDefault="00A86314" w:rsidP="00A863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2"/>
              </w:rPr>
            </w:pPr>
            <w:r w:rsidRPr="00E85179">
              <w:rPr>
                <w:rFonts w:ascii="Gadugi" w:hAnsi="Gadugi"/>
                <w:noProof/>
              </w:rPr>
              <w:drawing>
                <wp:inline distT="0" distB="0" distL="0" distR="0">
                  <wp:extent cx="400050" cy="352425"/>
                  <wp:effectExtent l="0" t="0" r="0" b="9525"/>
                  <wp:docPr id="30" name="_tx_id_20_"/>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35">
                            <a:extLst>
                              <a:ext uri="{28A0092B-C50C-407E-A947-70E740481C1C}">
                                <a14:useLocalDpi xmlns:a14="http://schemas.microsoft.com/office/drawing/2010/main" val="0"/>
                              </a:ext>
                            </a:extLst>
                          </a:blip>
                          <a:stretch>
                            <a:fillRect/>
                          </a:stretch>
                        </pic:blipFill>
                        <pic:spPr>
                          <a:xfrm>
                            <a:off x="0" y="0"/>
                            <a:ext cx="400050" cy="352425"/>
                          </a:xfrm>
                          <a:prstGeom prst="rect">
                            <a:avLst/>
                          </a:prstGeom>
                        </pic:spPr>
                      </pic:pic>
                    </a:graphicData>
                  </a:graphic>
                </wp:inline>
              </w:drawing>
            </w:r>
          </w:p>
        </w:tc>
        <w:tc>
          <w:tcPr>
            <w:tcW w:w="7555" w:type="dxa"/>
            <w:vAlign w:val="center"/>
          </w:tcPr>
          <w:p w:rsidR="00A86314" w:rsidRPr="00E85179" w:rsidRDefault="00A86314" w:rsidP="009F06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b/>
                <w:sz w:val="22"/>
              </w:rPr>
              <w:t>Modules Screen</w:t>
            </w:r>
            <w:r w:rsidRPr="00E85179">
              <w:rPr>
                <w:rFonts w:ascii="Gadugi" w:hAnsi="Gadugi"/>
                <w:sz w:val="22"/>
              </w:rPr>
              <w:t>:</w:t>
            </w:r>
            <w:r w:rsidR="009F062C">
              <w:rPr>
                <w:rFonts w:ascii="Gadugi" w:hAnsi="Gadugi"/>
                <w:sz w:val="22"/>
              </w:rPr>
              <w:t xml:space="preserve"> Allows user to move between the four modules currently available: HIBster, HIBstervention, HIBster PD and Team HIBster</w:t>
            </w:r>
            <w:r w:rsidRPr="00E85179">
              <w:rPr>
                <w:rFonts w:ascii="Gadugi" w:hAnsi="Gadugi"/>
                <w:sz w:val="22"/>
              </w:rPr>
              <w:t>.</w:t>
            </w:r>
          </w:p>
        </w:tc>
      </w:tr>
      <w:tr w:rsidR="00A86314" w:rsidRPr="00E85179" w:rsidTr="00394639">
        <w:trPr>
          <w:trHeight w:val="864"/>
        </w:trPr>
        <w:tc>
          <w:tcPr>
            <w:tcW w:w="1795" w:type="dxa"/>
            <w:vAlign w:val="center"/>
          </w:tcPr>
          <w:p w:rsidR="00A86314" w:rsidRPr="00E85179" w:rsidRDefault="00A86314" w:rsidP="00A863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Gadugi" w:hAnsi="Gadugi"/>
                <w:sz w:val="22"/>
              </w:rPr>
            </w:pPr>
            <w:r w:rsidRPr="00E85179">
              <w:rPr>
                <w:rFonts w:ascii="Gadugi" w:hAnsi="Gadugi"/>
                <w:noProof/>
              </w:rPr>
              <w:drawing>
                <wp:inline distT="0" distB="0" distL="0" distR="0" wp14:anchorId="2B25C56E" wp14:editId="6313E4DA">
                  <wp:extent cx="360045" cy="361950"/>
                  <wp:effectExtent l="0" t="0" r="0" b="0"/>
                  <wp:docPr id="14" name="_x0000_i1035"/>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36"/>
                          <a:stretch>
                            <a:fillRect/>
                          </a:stretch>
                        </pic:blipFill>
                        <pic:spPr>
                          <a:xfrm>
                            <a:off x="0" y="0"/>
                            <a:ext cx="360045" cy="361950"/>
                          </a:xfrm>
                          <a:prstGeom prst="rect">
                            <a:avLst/>
                          </a:prstGeom>
                        </pic:spPr>
                      </pic:pic>
                    </a:graphicData>
                  </a:graphic>
                </wp:inline>
              </w:drawing>
            </w:r>
          </w:p>
        </w:tc>
        <w:tc>
          <w:tcPr>
            <w:tcW w:w="7555" w:type="dxa"/>
            <w:vAlign w:val="center"/>
          </w:tcPr>
          <w:p w:rsidR="00A86314" w:rsidRPr="00E85179" w:rsidRDefault="00A86314" w:rsidP="009F06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i/>
                <w:sz w:val="28"/>
              </w:rPr>
            </w:pPr>
            <w:r w:rsidRPr="00E85179">
              <w:rPr>
                <w:rFonts w:ascii="Gadugi" w:hAnsi="Gadugi"/>
                <w:b/>
                <w:sz w:val="22"/>
              </w:rPr>
              <w:t>Logout</w:t>
            </w:r>
            <w:r w:rsidRPr="00E85179">
              <w:rPr>
                <w:rFonts w:ascii="Gadugi" w:hAnsi="Gadugi"/>
                <w:sz w:val="22"/>
              </w:rPr>
              <w:t>: Clicking this button log</w:t>
            </w:r>
            <w:r w:rsidR="009F062C">
              <w:rPr>
                <w:rFonts w:ascii="Gadugi" w:hAnsi="Gadugi"/>
                <w:sz w:val="22"/>
              </w:rPr>
              <w:t>s the user completely out of the</w:t>
            </w:r>
            <w:r w:rsidRPr="00E85179">
              <w:rPr>
                <w:rFonts w:ascii="Gadugi" w:hAnsi="Gadugi"/>
                <w:sz w:val="22"/>
              </w:rPr>
              <w:t xml:space="preserve"> HIBster account. </w:t>
            </w:r>
            <w:r w:rsidRPr="00E85179">
              <w:rPr>
                <w:rFonts w:ascii="Gadugi" w:hAnsi="Gadugi"/>
                <w:i/>
                <w:sz w:val="22"/>
              </w:rPr>
              <w:t>(See Logout)</w:t>
            </w:r>
          </w:p>
        </w:tc>
      </w:tr>
    </w:tbl>
    <w:p w:rsidR="00574A1E" w:rsidRPr="00E85179" w:rsidRDefault="00574A1E" w:rsidP="00574A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p>
    <w:p w:rsidR="00394639" w:rsidRPr="00E85179" w:rsidRDefault="00394639">
      <w:pPr>
        <w:jc w:val="left"/>
        <w:rPr>
          <w:rFonts w:ascii="Gadugi" w:hAnsi="Gadugi"/>
          <w:b/>
          <w:color w:val="C00000"/>
          <w:sz w:val="40"/>
        </w:rPr>
      </w:pPr>
      <w:r w:rsidRPr="00E85179">
        <w:rPr>
          <w:rFonts w:ascii="Gadugi" w:hAnsi="Gadugi"/>
          <w:b/>
          <w:color w:val="C00000"/>
          <w:sz w:val="40"/>
        </w:rPr>
        <w:br w:type="page"/>
      </w:r>
    </w:p>
    <w:p w:rsidR="00B55789" w:rsidRPr="00E85179" w:rsidRDefault="005A6533">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r w:rsidRPr="00E85179">
        <w:rPr>
          <w:rFonts w:ascii="Gadugi" w:hAnsi="Gadugi"/>
          <w:b/>
          <w:color w:val="C00000"/>
          <w:sz w:val="40"/>
        </w:rPr>
        <w:lastRenderedPageBreak/>
        <w:t>INCIDENTS</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noProof/>
        </w:rPr>
        <w:drawing>
          <wp:inline distT="0" distB="0" distL="0" distR="0">
            <wp:extent cx="5819775" cy="3201035"/>
            <wp:effectExtent l="0" t="0" r="0" b="0"/>
            <wp:docPr id="31" name="Picture 38"/>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37"/>
                    <a:stretch>
                      <a:fillRect/>
                    </a:stretch>
                  </pic:blipFill>
                  <pic:spPr>
                    <a:xfrm>
                      <a:off x="0" y="0"/>
                      <a:ext cx="5819775" cy="3201035"/>
                    </a:xfrm>
                    <a:prstGeom prst="rect">
                      <a:avLst/>
                    </a:prstGeom>
                  </pic:spPr>
                </pic:pic>
              </a:graphicData>
            </a:graphic>
          </wp:inline>
        </w:drawing>
      </w:r>
    </w:p>
    <w:p w:rsidR="00B55789" w:rsidRPr="00E85179" w:rsidRDefault="005A6533">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4"/>
        </w:rPr>
      </w:pPr>
      <w:r w:rsidRPr="00E85179">
        <w:rPr>
          <w:rFonts w:ascii="Gadugi" w:hAnsi="Gadugi"/>
          <w:b/>
          <w:color w:val="C00000"/>
          <w:sz w:val="40"/>
        </w:rPr>
        <w:t>Add an Incident (Users)</w:t>
      </w:r>
    </w:p>
    <w:p w:rsidR="00B55789" w:rsidRPr="00E85179" w:rsidRDefault="005A6533" w:rsidP="00461E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adugi" w:hAnsi="Gadugi"/>
          <w:i/>
          <w:sz w:val="22"/>
        </w:rPr>
      </w:pPr>
      <w:r w:rsidRPr="00E85179">
        <w:rPr>
          <w:rFonts w:ascii="Gadugi" w:hAnsi="Gadugi"/>
          <w:i/>
          <w:sz w:val="22"/>
        </w:rPr>
        <w:t xml:space="preserve">It is our </w:t>
      </w:r>
      <w:r w:rsidR="00394639" w:rsidRPr="00E85179">
        <w:rPr>
          <w:rFonts w:ascii="Gadugi" w:hAnsi="Gadugi"/>
          <w:i/>
          <w:sz w:val="22"/>
        </w:rPr>
        <w:t xml:space="preserve">strong </w:t>
      </w:r>
      <w:r w:rsidRPr="00E85179">
        <w:rPr>
          <w:rFonts w:ascii="Gadugi" w:hAnsi="Gadugi"/>
          <w:i/>
          <w:sz w:val="22"/>
        </w:rPr>
        <w:t xml:space="preserve">recommendation that </w:t>
      </w:r>
      <w:r w:rsidR="00394639" w:rsidRPr="00E85179">
        <w:rPr>
          <w:rFonts w:ascii="Gadugi" w:hAnsi="Gadugi"/>
          <w:i/>
          <w:sz w:val="22"/>
        </w:rPr>
        <w:t>when working in an incident, users</w:t>
      </w:r>
      <w:r w:rsidRPr="00E85179">
        <w:rPr>
          <w:rFonts w:ascii="Gadugi" w:hAnsi="Gadugi"/>
          <w:i/>
          <w:sz w:val="22"/>
        </w:rPr>
        <w:t xml:space="preserve"> </w:t>
      </w:r>
      <w:r w:rsidR="00461EB2" w:rsidRPr="00E85179">
        <w:rPr>
          <w:rFonts w:ascii="Gadugi" w:hAnsi="Gadugi"/>
          <w:i/>
          <w:sz w:val="22"/>
        </w:rPr>
        <w:t>s</w:t>
      </w:r>
      <w:r w:rsidRPr="00E85179">
        <w:rPr>
          <w:rFonts w:ascii="Gadugi" w:hAnsi="Gadugi"/>
          <w:i/>
          <w:sz w:val="22"/>
        </w:rPr>
        <w:t>ave</w:t>
      </w:r>
      <w:r w:rsidR="00394639" w:rsidRPr="00E85179">
        <w:rPr>
          <w:rFonts w:ascii="Gadugi" w:hAnsi="Gadugi"/>
          <w:i/>
          <w:sz w:val="22"/>
        </w:rPr>
        <w:t xml:space="preserve"> </w:t>
      </w:r>
      <w:r w:rsidR="00461EB2" w:rsidRPr="00E85179">
        <w:rPr>
          <w:rFonts w:ascii="Gadugi" w:hAnsi="Gadugi"/>
          <w:i/>
          <w:sz w:val="22"/>
        </w:rPr>
        <w:t>often</w:t>
      </w:r>
      <w:r w:rsidRPr="00E85179">
        <w:rPr>
          <w:rFonts w:ascii="Gadugi" w:hAnsi="Gadugi"/>
          <w:i/>
          <w:sz w:val="22"/>
        </w:rPr>
        <w:t>. For security purposes, cookies are not enabled and therefore any u</w:t>
      </w:r>
      <w:r w:rsidR="00B61541">
        <w:rPr>
          <w:rFonts w:ascii="Gadugi" w:hAnsi="Gadugi"/>
          <w:i/>
          <w:sz w:val="22"/>
        </w:rPr>
        <w:t>nsaved information will be lost should your browser crash, the computer lose power or any other type of unfortunate error should occur. Saving regularly will prevent data from being lost in an emergency.</w:t>
      </w:r>
    </w:p>
    <w:p w:rsidR="00B03AB3" w:rsidRPr="00E85179" w:rsidRDefault="00B03AB3" w:rsidP="00B03A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adugi" w:hAnsi="Gadugi"/>
          <w:sz w:val="22"/>
        </w:rPr>
      </w:pPr>
      <w:r w:rsidRPr="00E85179">
        <w:rPr>
          <w:rFonts w:ascii="Gadugi" w:hAnsi="Gadugi"/>
          <w:noProof/>
          <w:sz w:val="22"/>
        </w:rPr>
        <w:drawing>
          <wp:anchor distT="0" distB="0" distL="114300" distR="114300" simplePos="0" relativeHeight="251695103" behindDoc="0" locked="0" layoutInCell="1" hidden="0" allowOverlap="1" wp14:anchorId="425549FF" wp14:editId="5D049AA5">
            <wp:simplePos x="0" y="0"/>
            <wp:positionH relativeFrom="column">
              <wp:posOffset>3609975</wp:posOffset>
            </wp:positionH>
            <wp:positionV relativeFrom="paragraph">
              <wp:posOffset>74295</wp:posOffset>
            </wp:positionV>
            <wp:extent cx="363220" cy="360045"/>
            <wp:effectExtent l="0" t="0" r="0" b="0"/>
            <wp:wrapSquare wrapText="bothSides"/>
            <wp:docPr id="39" name="_x0000_s1087"/>
            <wp:cNvGraphicFramePr/>
            <a:graphic xmlns:a="http://schemas.openxmlformats.org/drawingml/2006/main">
              <a:graphicData uri="http://schemas.openxmlformats.org/drawingml/2006/picture">
                <pic:pic xmlns:pic="http://schemas.openxmlformats.org/drawingml/2006/picture">
                  <pic:nvPicPr>
                    <pic:cNvPr id="0" name="Image 39"/>
                    <pic:cNvPicPr/>
                  </pic:nvPicPr>
                  <pic:blipFill>
                    <a:blip r:embed="rId38"/>
                    <a:stretch>
                      <a:fillRect/>
                    </a:stretch>
                  </pic:blipFill>
                  <pic:spPr>
                    <a:xfrm>
                      <a:off x="0" y="0"/>
                      <a:ext cx="363220" cy="360045"/>
                    </a:xfrm>
                    <a:prstGeom prst="rect">
                      <a:avLst/>
                    </a:prstGeom>
                  </pic:spPr>
                </pic:pic>
              </a:graphicData>
            </a:graphic>
          </wp:anchor>
        </w:drawing>
      </w:r>
    </w:p>
    <w:p w:rsidR="00B61541" w:rsidRDefault="005A6533" w:rsidP="00B61541">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B61541">
        <w:rPr>
          <w:rFonts w:ascii="Gadugi" w:hAnsi="Gadugi"/>
          <w:sz w:val="22"/>
        </w:rPr>
        <w:t xml:space="preserve">Click the </w:t>
      </w:r>
      <w:r w:rsidRPr="00B61541">
        <w:rPr>
          <w:rFonts w:ascii="Gadugi" w:hAnsi="Gadugi"/>
          <w:b/>
          <w:sz w:val="22"/>
        </w:rPr>
        <w:t>Add Incident</w:t>
      </w:r>
      <w:r w:rsidR="00B03AB3" w:rsidRPr="00B61541">
        <w:rPr>
          <w:rFonts w:ascii="Gadugi" w:hAnsi="Gadugi"/>
          <w:sz w:val="22"/>
        </w:rPr>
        <w:t xml:space="preserve"> button in the navigation bar.</w:t>
      </w:r>
    </w:p>
    <w:p w:rsidR="00461EB2" w:rsidRPr="00B61541" w:rsidRDefault="00461EB2" w:rsidP="00B61541">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B61541">
        <w:rPr>
          <w:rFonts w:ascii="Gadugi" w:hAnsi="Gadugi"/>
          <w:sz w:val="22"/>
        </w:rPr>
        <w:t xml:space="preserve">The </w:t>
      </w:r>
      <w:r w:rsidRPr="00B61541">
        <w:rPr>
          <w:rFonts w:ascii="Gadugi" w:hAnsi="Gadugi"/>
          <w:b/>
          <w:sz w:val="22"/>
        </w:rPr>
        <w:t>incident</w:t>
      </w:r>
      <w:r w:rsidRPr="00B61541">
        <w:rPr>
          <w:rFonts w:ascii="Gadugi" w:hAnsi="Gadugi"/>
          <w:sz w:val="22"/>
        </w:rPr>
        <w:t xml:space="preserve"> </w:t>
      </w:r>
      <w:r w:rsidRPr="00B61541">
        <w:rPr>
          <w:rFonts w:ascii="Gadugi" w:hAnsi="Gadugi"/>
          <w:b/>
          <w:sz w:val="22"/>
        </w:rPr>
        <w:t>form</w:t>
      </w:r>
      <w:r w:rsidRPr="00B61541">
        <w:rPr>
          <w:rFonts w:ascii="Gadugi" w:hAnsi="Gadugi"/>
          <w:sz w:val="22"/>
        </w:rPr>
        <w:t xml:space="preserve"> will open. The form contains multiple tabs (</w:t>
      </w:r>
      <w:r w:rsidR="005A6533" w:rsidRPr="00B61541">
        <w:rPr>
          <w:rFonts w:ascii="Gadugi" w:hAnsi="Gadugi"/>
          <w:sz w:val="22"/>
        </w:rPr>
        <w:t>as shown in the screenshot above</w:t>
      </w:r>
      <w:r w:rsidRPr="00B61541">
        <w:rPr>
          <w:rFonts w:ascii="Gadugi" w:hAnsi="Gadugi"/>
          <w:sz w:val="22"/>
        </w:rPr>
        <w:t>)</w:t>
      </w:r>
      <w:r w:rsidR="005A6533" w:rsidRPr="00B61541">
        <w:rPr>
          <w:rFonts w:ascii="Gadugi" w:hAnsi="Gadugi"/>
          <w:sz w:val="22"/>
        </w:rPr>
        <w:t xml:space="preserve">. Each tab consists of a series of fields </w:t>
      </w:r>
      <w:r w:rsidRPr="00B61541">
        <w:rPr>
          <w:rFonts w:ascii="Gadugi" w:hAnsi="Gadugi"/>
          <w:sz w:val="22"/>
        </w:rPr>
        <w:t xml:space="preserve">and questions which help collect information </w:t>
      </w:r>
      <w:r w:rsidR="005A6533" w:rsidRPr="00B61541">
        <w:rPr>
          <w:rFonts w:ascii="Gadugi" w:hAnsi="Gadugi"/>
          <w:sz w:val="22"/>
        </w:rPr>
        <w:t xml:space="preserve">pertaining to </w:t>
      </w:r>
      <w:r w:rsidR="00B61541">
        <w:rPr>
          <w:rFonts w:ascii="Gadugi" w:hAnsi="Gadugi"/>
          <w:sz w:val="22"/>
        </w:rPr>
        <w:t>a given</w:t>
      </w:r>
      <w:r w:rsidR="005A6533" w:rsidRPr="00B61541">
        <w:rPr>
          <w:rFonts w:ascii="Gadugi" w:hAnsi="Gadugi"/>
          <w:sz w:val="22"/>
        </w:rPr>
        <w:t xml:space="preserve"> incident. </w:t>
      </w:r>
      <w:r w:rsidRPr="00B61541">
        <w:rPr>
          <w:rFonts w:ascii="Gadugi" w:hAnsi="Gadugi"/>
          <w:sz w:val="22"/>
        </w:rPr>
        <w:t>Users should move from tab to tab, filling</w:t>
      </w:r>
      <w:r w:rsidR="005A6533" w:rsidRPr="00B61541">
        <w:rPr>
          <w:rFonts w:ascii="Gadugi" w:hAnsi="Gadugi"/>
          <w:sz w:val="22"/>
        </w:rPr>
        <w:t xml:space="preserve"> in a</w:t>
      </w:r>
      <w:r w:rsidRPr="00B61541">
        <w:rPr>
          <w:rFonts w:ascii="Gadugi" w:hAnsi="Gadugi"/>
          <w:sz w:val="22"/>
        </w:rPr>
        <w:t>s much information as possible as it becomes available.</w:t>
      </w:r>
      <w:r w:rsidR="00B61541">
        <w:rPr>
          <w:rFonts w:ascii="Gadugi" w:hAnsi="Gadugi"/>
          <w:sz w:val="22"/>
        </w:rPr>
        <w:t xml:space="preserve"> Users do not need to complete all fields or move linearly from tab to tab, but it is designed in that manner.</w:t>
      </w:r>
    </w:p>
    <w:p w:rsidR="00B55789" w:rsidRPr="00E85179" w:rsidRDefault="00461EB2" w:rsidP="00461EB2">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sz w:val="22"/>
        </w:rPr>
        <w:t xml:space="preserve">The </w:t>
      </w:r>
      <w:r w:rsidR="005A6533" w:rsidRPr="00E85179">
        <w:rPr>
          <w:rFonts w:ascii="Gadugi" w:hAnsi="Gadugi"/>
          <w:b/>
          <w:sz w:val="22"/>
        </w:rPr>
        <w:t>General</w:t>
      </w:r>
      <w:r w:rsidR="005A6533" w:rsidRPr="00E85179">
        <w:rPr>
          <w:rFonts w:ascii="Gadugi" w:hAnsi="Gadugi"/>
          <w:sz w:val="22"/>
        </w:rPr>
        <w:t xml:space="preserve"> </w:t>
      </w:r>
      <w:r w:rsidRPr="00E85179">
        <w:rPr>
          <w:rFonts w:ascii="Gadugi" w:hAnsi="Gadugi"/>
          <w:sz w:val="22"/>
        </w:rPr>
        <w:t xml:space="preserve">tab </w:t>
      </w:r>
      <w:r w:rsidR="005A6533" w:rsidRPr="00E85179">
        <w:rPr>
          <w:rFonts w:ascii="Gadugi" w:hAnsi="Gadugi"/>
          <w:sz w:val="22"/>
        </w:rPr>
        <w:t>include</w:t>
      </w:r>
      <w:r w:rsidRPr="00E85179">
        <w:rPr>
          <w:rFonts w:ascii="Gadugi" w:hAnsi="Gadugi"/>
          <w:sz w:val="22"/>
        </w:rPr>
        <w:t>s fields for basic information.</w:t>
      </w:r>
    </w:p>
    <w:p w:rsidR="00B55789" w:rsidRPr="00E85179" w:rsidRDefault="005A6533" w:rsidP="00461EB2">
      <w:pPr>
        <w:pStyle w:val="ListParagraph"/>
        <w:numPr>
          <w:ilvl w:val="1"/>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Gadugi" w:hAnsi="Gadugi"/>
          <w:sz w:val="22"/>
        </w:rPr>
      </w:pPr>
      <w:r w:rsidRPr="00E85179">
        <w:rPr>
          <w:rFonts w:ascii="Gadugi" w:hAnsi="Gadugi"/>
          <w:b/>
          <w:sz w:val="22"/>
        </w:rPr>
        <w:t>Tracking Number:</w:t>
      </w:r>
      <w:r w:rsidRPr="00E85179">
        <w:rPr>
          <w:rFonts w:ascii="Gadugi" w:hAnsi="Gadugi"/>
          <w:sz w:val="22"/>
        </w:rPr>
        <w:t xml:space="preserve"> HIBster automatically generate</w:t>
      </w:r>
      <w:r w:rsidR="0003117D" w:rsidRPr="00E85179">
        <w:rPr>
          <w:rFonts w:ascii="Gadugi" w:hAnsi="Gadugi"/>
          <w:sz w:val="22"/>
        </w:rPr>
        <w:t>s</w:t>
      </w:r>
      <w:r w:rsidRPr="00E85179">
        <w:rPr>
          <w:rFonts w:ascii="Gadugi" w:hAnsi="Gadugi"/>
          <w:sz w:val="22"/>
        </w:rPr>
        <w:t xml:space="preserve"> a tracking number for the incident </w:t>
      </w:r>
      <w:r w:rsidR="0003117D" w:rsidRPr="00E85179">
        <w:rPr>
          <w:rFonts w:ascii="Gadugi" w:hAnsi="Gadugi"/>
          <w:sz w:val="22"/>
        </w:rPr>
        <w:t>when the</w:t>
      </w:r>
      <w:r w:rsidR="00461EB2" w:rsidRPr="00E85179">
        <w:rPr>
          <w:rFonts w:ascii="Gadugi" w:hAnsi="Gadugi"/>
          <w:sz w:val="22"/>
        </w:rPr>
        <w:t xml:space="preserve"> incident is saved</w:t>
      </w:r>
      <w:r w:rsidR="0003117D" w:rsidRPr="00E85179">
        <w:rPr>
          <w:rFonts w:ascii="Gadugi" w:hAnsi="Gadugi"/>
          <w:sz w:val="22"/>
        </w:rPr>
        <w:t xml:space="preserve"> for the first time</w:t>
      </w:r>
      <w:r w:rsidRPr="00E85179">
        <w:rPr>
          <w:rFonts w:ascii="Gadugi" w:hAnsi="Gadugi"/>
          <w:sz w:val="22"/>
        </w:rPr>
        <w:t>.</w:t>
      </w:r>
    </w:p>
    <w:p w:rsidR="00700421" w:rsidRPr="00E85179" w:rsidRDefault="00700421" w:rsidP="00700421">
      <w:pPr>
        <w:pStyle w:val="ListParagraph"/>
        <w:numPr>
          <w:ilvl w:val="1"/>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Gadugi" w:hAnsi="Gadugi"/>
          <w:sz w:val="22"/>
        </w:rPr>
      </w:pPr>
      <w:r w:rsidRPr="00E85179">
        <w:rPr>
          <w:rFonts w:ascii="Gadugi" w:hAnsi="Gadugi"/>
          <w:b/>
          <w:sz w:val="22"/>
        </w:rPr>
        <w:t>Status:</w:t>
      </w:r>
      <w:r w:rsidRPr="00E85179">
        <w:rPr>
          <w:rFonts w:ascii="Gadugi" w:hAnsi="Gadugi"/>
          <w:sz w:val="22"/>
        </w:rPr>
        <w:t xml:space="preserve"> HIBster will automatically show when the investigation was started as well as the user who started the investigation. Until an incident is saved, the status will be “Pending.” During the investigation, the status is “Active.” A school </w:t>
      </w:r>
      <w:r w:rsidRPr="00E85179">
        <w:rPr>
          <w:rFonts w:ascii="Gadugi" w:hAnsi="Gadugi"/>
          <w:sz w:val="22"/>
        </w:rPr>
        <w:lastRenderedPageBreak/>
        <w:t>administrator can change the status to “Closed” at the end of the investigation. The superintendent will give final approval and the status will change to “Approved.”</w:t>
      </w:r>
    </w:p>
    <w:p w:rsidR="00700421" w:rsidRPr="00E85179" w:rsidRDefault="00700421" w:rsidP="00700421">
      <w:pPr>
        <w:pStyle w:val="ListParagraph"/>
        <w:numPr>
          <w:ilvl w:val="1"/>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Gadugi" w:hAnsi="Gadugi"/>
          <w:sz w:val="22"/>
        </w:rPr>
      </w:pPr>
      <w:r w:rsidRPr="00E85179">
        <w:rPr>
          <w:rFonts w:ascii="Gadugi" w:hAnsi="Gadugi"/>
          <w:b/>
          <w:sz w:val="22"/>
        </w:rPr>
        <w:t>Date of Incident:</w:t>
      </w:r>
      <w:r w:rsidRPr="00E85179">
        <w:rPr>
          <w:rFonts w:ascii="Gadugi" w:hAnsi="Gadugi"/>
          <w:sz w:val="22"/>
        </w:rPr>
        <w:t xml:space="preserve"> Enter the date on which the incident occurred.</w:t>
      </w:r>
    </w:p>
    <w:p w:rsidR="00700421" w:rsidRPr="00E85179" w:rsidRDefault="00700421" w:rsidP="00700421">
      <w:pPr>
        <w:pStyle w:val="ListParagraph"/>
        <w:numPr>
          <w:ilvl w:val="1"/>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Gadugi" w:hAnsi="Gadugi"/>
          <w:sz w:val="22"/>
        </w:rPr>
      </w:pPr>
      <w:r w:rsidRPr="00E85179">
        <w:rPr>
          <w:rFonts w:ascii="Gadugi" w:hAnsi="Gadugi"/>
          <w:b/>
          <w:sz w:val="22"/>
        </w:rPr>
        <w:t>Time of Incident:</w:t>
      </w:r>
      <w:r w:rsidRPr="00E85179">
        <w:rPr>
          <w:rFonts w:ascii="Gadugi" w:hAnsi="Gadugi"/>
          <w:sz w:val="22"/>
        </w:rPr>
        <w:t xml:space="preserve"> Enter the approximate time that the incident occurred.</w:t>
      </w:r>
    </w:p>
    <w:p w:rsidR="00700421" w:rsidRPr="00E85179" w:rsidRDefault="00700421" w:rsidP="00700421">
      <w:pPr>
        <w:pStyle w:val="ListParagraph"/>
        <w:numPr>
          <w:ilvl w:val="1"/>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Gadugi" w:hAnsi="Gadugi"/>
          <w:sz w:val="22"/>
        </w:rPr>
      </w:pPr>
      <w:r w:rsidRPr="00E85179">
        <w:rPr>
          <w:rFonts w:ascii="Gadugi" w:hAnsi="Gadugi"/>
          <w:b/>
          <w:sz w:val="22"/>
        </w:rPr>
        <w:t>Reported Date:</w:t>
      </w:r>
      <w:r w:rsidRPr="00E85179">
        <w:rPr>
          <w:rFonts w:ascii="Gadugi" w:hAnsi="Gadugi"/>
          <w:sz w:val="22"/>
        </w:rPr>
        <w:t xml:space="preserve"> Enter the date on which the incident was reported to school authorities.</w:t>
      </w:r>
    </w:p>
    <w:p w:rsidR="00700421" w:rsidRPr="00E85179" w:rsidRDefault="00700421" w:rsidP="00700421">
      <w:pPr>
        <w:pStyle w:val="ListParagraph"/>
        <w:numPr>
          <w:ilvl w:val="1"/>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Gadugi" w:hAnsi="Gadugi"/>
          <w:sz w:val="22"/>
        </w:rPr>
      </w:pPr>
      <w:r w:rsidRPr="00E85179">
        <w:rPr>
          <w:rFonts w:ascii="Gadugi" w:hAnsi="Gadugi"/>
          <w:b/>
          <w:sz w:val="22"/>
        </w:rPr>
        <w:t>School:</w:t>
      </w:r>
      <w:r w:rsidRPr="00E85179">
        <w:rPr>
          <w:rFonts w:ascii="Gadugi" w:hAnsi="Gadugi"/>
          <w:sz w:val="22"/>
        </w:rPr>
        <w:t xml:space="preserve"> Select the appropriate school from the drop-down list. Select the school that the victim attends.</w:t>
      </w:r>
    </w:p>
    <w:p w:rsidR="00700421" w:rsidRPr="00E85179" w:rsidRDefault="00700421" w:rsidP="00461EB2">
      <w:pPr>
        <w:pStyle w:val="ListParagraph"/>
        <w:numPr>
          <w:ilvl w:val="1"/>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Gadugi" w:hAnsi="Gadugi"/>
          <w:sz w:val="22"/>
        </w:rPr>
      </w:pPr>
      <w:r w:rsidRPr="00E85179">
        <w:rPr>
          <w:rFonts w:ascii="Gadugi" w:hAnsi="Gadugi"/>
          <w:b/>
          <w:sz w:val="22"/>
        </w:rPr>
        <w:t>Informant Name:</w:t>
      </w:r>
      <w:r w:rsidRPr="00E85179">
        <w:rPr>
          <w:rFonts w:ascii="Gadugi" w:hAnsi="Gadugi"/>
          <w:sz w:val="22"/>
        </w:rPr>
        <w:t xml:space="preserve"> Enter the name of the individual who reported the incident to school authorities.</w:t>
      </w:r>
    </w:p>
    <w:p w:rsidR="00700421" w:rsidRPr="00B61541" w:rsidRDefault="00700421" w:rsidP="00B61541">
      <w:pPr>
        <w:pStyle w:val="ListParagraph"/>
        <w:numPr>
          <w:ilvl w:val="1"/>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Gadugi" w:hAnsi="Gadugi"/>
          <w:sz w:val="22"/>
        </w:rPr>
      </w:pPr>
      <w:r w:rsidRPr="00E85179">
        <w:rPr>
          <w:rFonts w:ascii="Gadugi" w:hAnsi="Gadugi"/>
          <w:b/>
          <w:sz w:val="22"/>
        </w:rPr>
        <w:t>Informant Phone Number</w:t>
      </w:r>
      <w:r w:rsidRPr="00E85179">
        <w:rPr>
          <w:rFonts w:ascii="Gadugi" w:hAnsi="Gadugi"/>
          <w:sz w:val="22"/>
        </w:rPr>
        <w:t>: Enter the name of the individual who reported the incident to school authorities.</w:t>
      </w:r>
    </w:p>
    <w:p w:rsidR="00700421" w:rsidRPr="00E85179" w:rsidRDefault="00700421" w:rsidP="00700421">
      <w:pPr>
        <w:pStyle w:val="ListParagraph"/>
        <w:numPr>
          <w:ilvl w:val="1"/>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Gadugi" w:hAnsi="Gadugi"/>
          <w:sz w:val="22"/>
        </w:rPr>
      </w:pPr>
      <w:r w:rsidRPr="00E85179">
        <w:rPr>
          <w:rFonts w:ascii="Gadugi" w:hAnsi="Gadugi"/>
          <w:b/>
          <w:sz w:val="22"/>
        </w:rPr>
        <w:t xml:space="preserve">Custom ID: </w:t>
      </w:r>
      <w:r w:rsidRPr="00E85179">
        <w:rPr>
          <w:rFonts w:ascii="Gadugi" w:hAnsi="Gadugi"/>
          <w:sz w:val="22"/>
        </w:rPr>
        <w:t xml:space="preserve">Enter a Custom ID if your district would like to continue with an already established tracking system or for personal reference. </w:t>
      </w:r>
      <w:r w:rsidRPr="00E85179">
        <w:rPr>
          <w:rFonts w:ascii="Gadugi" w:hAnsi="Gadugi"/>
          <w:i/>
          <w:sz w:val="22"/>
        </w:rPr>
        <w:t>*Optional*</w:t>
      </w:r>
    </w:p>
    <w:p w:rsidR="00700421" w:rsidRPr="00B61541" w:rsidRDefault="00700421" w:rsidP="00700421">
      <w:pPr>
        <w:pStyle w:val="ListParagraph"/>
        <w:numPr>
          <w:ilvl w:val="1"/>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Gadugi" w:hAnsi="Gadugi"/>
          <w:sz w:val="22"/>
        </w:rPr>
      </w:pPr>
      <w:r w:rsidRPr="00B61541">
        <w:rPr>
          <w:rFonts w:ascii="Gadugi" w:hAnsi="Gadugi"/>
          <w:b/>
          <w:sz w:val="22"/>
        </w:rPr>
        <w:t>Bias and Gang Related:</w:t>
      </w:r>
      <w:r w:rsidRPr="00E85179">
        <w:rPr>
          <w:rFonts w:ascii="Gadugi" w:hAnsi="Gadugi"/>
          <w:sz w:val="22"/>
        </w:rPr>
        <w:t xml:space="preserve"> If applicable, select whether or not the </w:t>
      </w:r>
      <w:r w:rsidR="00B61541">
        <w:rPr>
          <w:rFonts w:ascii="Gadugi" w:hAnsi="Gadugi"/>
          <w:sz w:val="22"/>
        </w:rPr>
        <w:t>incident would qualify as</w:t>
      </w:r>
      <w:r w:rsidRPr="00B61541">
        <w:rPr>
          <w:rFonts w:ascii="Gadugi" w:hAnsi="Gadugi"/>
          <w:sz w:val="22"/>
        </w:rPr>
        <w:t xml:space="preserve"> Bias Incident or a Gang Related incident.</w:t>
      </w:r>
    </w:p>
    <w:p w:rsidR="00700421" w:rsidRPr="00E85179" w:rsidRDefault="00700421" w:rsidP="00700421">
      <w:pPr>
        <w:pStyle w:val="ListParagraph"/>
        <w:numPr>
          <w:ilvl w:val="1"/>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Gadugi" w:hAnsi="Gadugi"/>
          <w:sz w:val="22"/>
        </w:rPr>
      </w:pPr>
      <w:r w:rsidRPr="00E85179">
        <w:rPr>
          <w:rFonts w:ascii="Gadugi" w:hAnsi="Gadugi"/>
          <w:b/>
          <w:sz w:val="22"/>
        </w:rPr>
        <w:t>Assigned To:</w:t>
      </w:r>
      <w:r w:rsidRPr="00E85179">
        <w:rPr>
          <w:rFonts w:ascii="Gadugi" w:hAnsi="Gadugi"/>
          <w:sz w:val="22"/>
        </w:rPr>
        <w:t xml:space="preserve"> Users can assign incidents to other users throughout the investigation. </w:t>
      </w:r>
      <w:r w:rsidRPr="00E85179">
        <w:rPr>
          <w:rFonts w:ascii="Gadugi" w:hAnsi="Gadugi"/>
          <w:i/>
          <w:sz w:val="22"/>
        </w:rPr>
        <w:t>(See Incidents – “Assigning an Incident”)</w:t>
      </w:r>
    </w:p>
    <w:p w:rsidR="00700421" w:rsidRPr="00E85179" w:rsidRDefault="00700421" w:rsidP="00461EB2">
      <w:pPr>
        <w:pStyle w:val="ListParagraph"/>
        <w:numPr>
          <w:ilvl w:val="1"/>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Gadugi" w:hAnsi="Gadugi"/>
          <w:sz w:val="22"/>
        </w:rPr>
      </w:pPr>
      <w:r w:rsidRPr="00B61541">
        <w:rPr>
          <w:rFonts w:ascii="Gadugi" w:hAnsi="Gadugi"/>
          <w:b/>
          <w:sz w:val="22"/>
        </w:rPr>
        <w:t>Investigation Type</w:t>
      </w:r>
      <w:r w:rsidRPr="00E85179">
        <w:rPr>
          <w:rFonts w:ascii="Gadugi" w:hAnsi="Gadugi"/>
          <w:sz w:val="22"/>
        </w:rPr>
        <w:t>:</w:t>
      </w:r>
      <w:r w:rsidR="00B61541">
        <w:rPr>
          <w:rFonts w:ascii="Gadugi" w:hAnsi="Gadugi"/>
          <w:sz w:val="22"/>
        </w:rPr>
        <w:t xml:space="preserve"> Select from one of the three options which best describes this incident: HIB, Violence and Vandalism or Code of Conduct</w:t>
      </w:r>
    </w:p>
    <w:p w:rsidR="00B55789" w:rsidRPr="00E85179" w:rsidRDefault="005A6533" w:rsidP="00461EB2">
      <w:pPr>
        <w:pStyle w:val="ListParagraph"/>
        <w:numPr>
          <w:ilvl w:val="1"/>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Gadugi" w:hAnsi="Gadugi"/>
          <w:sz w:val="22"/>
        </w:rPr>
      </w:pPr>
      <w:r w:rsidRPr="00E85179">
        <w:rPr>
          <w:rFonts w:ascii="Gadugi" w:hAnsi="Gadugi"/>
          <w:b/>
          <w:sz w:val="22"/>
        </w:rPr>
        <w:t>Targets (Victims) &amp; Alleged Perpetrator(s):</w:t>
      </w:r>
      <w:r w:rsidRPr="00E85179">
        <w:rPr>
          <w:rFonts w:ascii="Gadugi" w:hAnsi="Gadugi"/>
          <w:sz w:val="22"/>
        </w:rPr>
        <w:t xml:space="preserve"> See the instructions below </w:t>
      </w:r>
      <w:r w:rsidR="00B61541">
        <w:rPr>
          <w:rFonts w:ascii="Gadugi" w:hAnsi="Gadugi"/>
          <w:sz w:val="22"/>
        </w:rPr>
        <w:t>to learn</w:t>
      </w:r>
      <w:r w:rsidRPr="00E85179">
        <w:rPr>
          <w:rFonts w:ascii="Gadugi" w:hAnsi="Gadugi"/>
          <w:sz w:val="22"/>
        </w:rPr>
        <w:t xml:space="preserve"> how to enter targets and alleged perpetrators.</w:t>
      </w:r>
    </w:p>
    <w:p w:rsidR="00B55789" w:rsidRPr="00E85179" w:rsidRDefault="005A6533">
      <w:pPr>
        <w:pStyle w:val="Heading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36"/>
        </w:rPr>
      </w:pPr>
      <w:r w:rsidRPr="00E85179">
        <w:rPr>
          <w:rFonts w:ascii="Gadugi" w:hAnsi="Gadugi"/>
          <w:b/>
          <w:color w:val="C00000"/>
          <w:sz w:val="36"/>
        </w:rPr>
        <w:t>Add a Victim</w:t>
      </w:r>
    </w:p>
    <w:p w:rsidR="000C28ED" w:rsidRDefault="000C28ED" w:rsidP="000C28E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Pr>
          <w:rFonts w:ascii="Gadugi" w:hAnsi="Gadugi"/>
          <w:sz w:val="22"/>
        </w:rPr>
        <w:t>Victims are added to the incident via the Target</w:t>
      </w:r>
      <w:r w:rsidR="003F732C">
        <w:rPr>
          <w:rFonts w:ascii="Gadugi" w:hAnsi="Gadugi"/>
          <w:sz w:val="22"/>
        </w:rPr>
        <w:t>s (Victim</w:t>
      </w:r>
      <w:r>
        <w:rPr>
          <w:rFonts w:ascii="Gadugi" w:hAnsi="Gadugi"/>
          <w:sz w:val="22"/>
        </w:rPr>
        <w:t xml:space="preserve">) section. </w:t>
      </w:r>
      <w:r w:rsidR="003F732C">
        <w:rPr>
          <w:rFonts w:ascii="Gadugi" w:hAnsi="Gadugi"/>
          <w:sz w:val="22"/>
        </w:rPr>
        <w:t>That section</w:t>
      </w:r>
      <w:r>
        <w:rPr>
          <w:rFonts w:ascii="Gadugi" w:hAnsi="Gadugi"/>
          <w:sz w:val="22"/>
        </w:rPr>
        <w:t xml:space="preserve"> is located </w:t>
      </w:r>
      <w:r w:rsidR="003F732C">
        <w:rPr>
          <w:rFonts w:ascii="Gadugi" w:hAnsi="Gadugi"/>
          <w:sz w:val="22"/>
        </w:rPr>
        <w:t>in the General tab, below the incident information and on the left side of the page.</w:t>
      </w:r>
    </w:p>
    <w:p w:rsidR="003F732C" w:rsidRPr="000C28ED" w:rsidRDefault="003F732C" w:rsidP="000C28E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noProof/>
        </w:rPr>
        <w:drawing>
          <wp:anchor distT="0" distB="0" distL="114300" distR="114300" simplePos="0" relativeHeight="251696127" behindDoc="0" locked="0" layoutInCell="1" hidden="0" allowOverlap="1" wp14:anchorId="3A25EB15" wp14:editId="5BB84704">
            <wp:simplePos x="0" y="0"/>
            <wp:positionH relativeFrom="column">
              <wp:posOffset>4980305</wp:posOffset>
            </wp:positionH>
            <wp:positionV relativeFrom="paragraph">
              <wp:posOffset>120015</wp:posOffset>
            </wp:positionV>
            <wp:extent cx="363220" cy="360045"/>
            <wp:effectExtent l="0" t="0" r="0" b="0"/>
            <wp:wrapSquare wrapText="bothSides"/>
            <wp:docPr id="40" name="_x0000_s1088"/>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38"/>
                    <a:stretch>
                      <a:fillRect/>
                    </a:stretch>
                  </pic:blipFill>
                  <pic:spPr>
                    <a:xfrm>
                      <a:off x="0" y="0"/>
                      <a:ext cx="363220" cy="360045"/>
                    </a:xfrm>
                    <a:prstGeom prst="rect">
                      <a:avLst/>
                    </a:prstGeom>
                  </pic:spPr>
                </pic:pic>
              </a:graphicData>
            </a:graphic>
          </wp:anchor>
        </w:drawing>
      </w:r>
      <w:r>
        <w:rPr>
          <w:rFonts w:ascii="Gadugi" w:hAnsi="Gadugi"/>
          <w:sz w:val="22"/>
        </w:rPr>
        <w:t>To add a victim:</w:t>
      </w:r>
    </w:p>
    <w:p w:rsidR="003F732C" w:rsidRDefault="005A6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Click the green plus</w:t>
      </w:r>
      <w:r w:rsidR="000C28ED">
        <w:rPr>
          <w:rFonts w:ascii="Gadugi" w:hAnsi="Gadugi"/>
          <w:sz w:val="22"/>
        </w:rPr>
        <w:t>-sign</w:t>
      </w:r>
      <w:r w:rsidRPr="00E85179">
        <w:rPr>
          <w:rFonts w:ascii="Gadugi" w:hAnsi="Gadugi"/>
          <w:sz w:val="22"/>
        </w:rPr>
        <w:t xml:space="preserve"> </w:t>
      </w:r>
      <w:r w:rsidR="000C28ED">
        <w:rPr>
          <w:rFonts w:ascii="Gadugi" w:hAnsi="Gadugi"/>
          <w:sz w:val="22"/>
        </w:rPr>
        <w:t>icon</w:t>
      </w:r>
      <w:r w:rsidRPr="00E85179">
        <w:rPr>
          <w:rFonts w:ascii="Gadugi" w:hAnsi="Gadugi"/>
          <w:sz w:val="22"/>
        </w:rPr>
        <w:t xml:space="preserve"> under </w:t>
      </w:r>
      <w:r w:rsidRPr="00E85179">
        <w:rPr>
          <w:rFonts w:ascii="Gadugi" w:hAnsi="Gadugi"/>
          <w:b/>
          <w:sz w:val="22"/>
        </w:rPr>
        <w:t>Targets (Victims)</w:t>
      </w:r>
      <w:r w:rsidR="003F732C">
        <w:rPr>
          <w:rFonts w:ascii="Gadugi" w:hAnsi="Gadugi"/>
          <w:b/>
          <w:sz w:val="22"/>
        </w:rPr>
        <w:t xml:space="preserve"> </w:t>
      </w:r>
      <w:r w:rsidR="003F732C">
        <w:rPr>
          <w:rFonts w:ascii="Gadugi" w:hAnsi="Gadugi"/>
          <w:sz w:val="22"/>
        </w:rPr>
        <w:t xml:space="preserve">header. </w:t>
      </w:r>
    </w:p>
    <w:p w:rsidR="00B55789" w:rsidRPr="003F732C" w:rsidRDefault="003F732C" w:rsidP="003F732C">
      <w:pPr>
        <w:pStyle w:val="ListParagraph"/>
        <w:numPr>
          <w:ilvl w:val="1"/>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3F732C">
        <w:rPr>
          <w:rFonts w:ascii="Gadugi" w:hAnsi="Gadugi"/>
          <w:sz w:val="22"/>
        </w:rPr>
        <w:lastRenderedPageBreak/>
        <w:t xml:space="preserve">If the plus-sign icon </w:t>
      </w:r>
      <w:r w:rsidR="005A6533" w:rsidRPr="003F732C">
        <w:rPr>
          <w:rFonts w:ascii="Gadugi" w:hAnsi="Gadugi"/>
          <w:sz w:val="22"/>
        </w:rPr>
        <w:t>is greyed out, click</w:t>
      </w:r>
      <w:r w:rsidRPr="003F732C">
        <w:rPr>
          <w:rFonts w:ascii="Gadugi" w:hAnsi="Gadugi"/>
          <w:sz w:val="22"/>
        </w:rPr>
        <w:t xml:space="preserve"> the</w:t>
      </w:r>
      <w:r w:rsidR="005A6533" w:rsidRPr="003F732C">
        <w:rPr>
          <w:rFonts w:ascii="Gadugi" w:hAnsi="Gadugi"/>
          <w:sz w:val="22"/>
        </w:rPr>
        <w:t xml:space="preserve"> </w:t>
      </w:r>
      <w:r w:rsidR="005A6533" w:rsidRPr="003F732C">
        <w:rPr>
          <w:rFonts w:ascii="Gadugi" w:hAnsi="Gadugi"/>
          <w:b/>
          <w:sz w:val="22"/>
        </w:rPr>
        <w:t>Save and Continue</w:t>
      </w:r>
      <w:r w:rsidR="005A6533" w:rsidRPr="003F732C">
        <w:rPr>
          <w:rFonts w:ascii="Gadugi" w:hAnsi="Gadugi"/>
          <w:sz w:val="22"/>
        </w:rPr>
        <w:t xml:space="preserve"> </w:t>
      </w:r>
      <w:r>
        <w:rPr>
          <w:rFonts w:ascii="Gadugi" w:hAnsi="Gadugi"/>
          <w:sz w:val="22"/>
        </w:rPr>
        <w:t>button located at the bottom right of the page</w:t>
      </w:r>
      <w:r w:rsidR="005A6533" w:rsidRPr="003F732C">
        <w:rPr>
          <w:rFonts w:ascii="Gadugi" w:hAnsi="Gadugi"/>
          <w:sz w:val="22"/>
        </w:rPr>
        <w:t>.</w:t>
      </w:r>
      <w:r>
        <w:rPr>
          <w:rFonts w:ascii="Gadugi" w:hAnsi="Gadugi"/>
          <w:sz w:val="22"/>
        </w:rPr>
        <w:t xml:space="preserve"> </w:t>
      </w:r>
      <w:r w:rsidR="005A6533" w:rsidRPr="003F732C">
        <w:rPr>
          <w:rFonts w:ascii="Gadugi" w:hAnsi="Gadugi"/>
          <w:sz w:val="22"/>
        </w:rPr>
        <w:t xml:space="preserve">If </w:t>
      </w:r>
      <w:r>
        <w:rPr>
          <w:rFonts w:ascii="Gadugi" w:hAnsi="Gadugi"/>
          <w:sz w:val="22"/>
        </w:rPr>
        <w:t>none of the Save buttons are active, the incident probably is assigned to a different user and cannot be edited. To edit it, the active user must re-assign it first.</w:t>
      </w:r>
    </w:p>
    <w:p w:rsidR="00B55789" w:rsidRDefault="005A6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A</w:t>
      </w:r>
      <w:r w:rsidR="004468E2">
        <w:rPr>
          <w:rFonts w:ascii="Gadugi" w:hAnsi="Gadugi"/>
          <w:sz w:val="22"/>
        </w:rPr>
        <w:t xml:space="preserve"> pop-</w:t>
      </w:r>
      <w:r w:rsidRPr="00E85179">
        <w:rPr>
          <w:rFonts w:ascii="Gadugi" w:hAnsi="Gadugi"/>
          <w:sz w:val="22"/>
        </w:rPr>
        <w:t xml:space="preserve">up </w:t>
      </w:r>
      <w:r w:rsidR="004468E2">
        <w:rPr>
          <w:rFonts w:ascii="Gadugi" w:hAnsi="Gadugi"/>
          <w:sz w:val="22"/>
        </w:rPr>
        <w:t xml:space="preserve">window will appear </w:t>
      </w:r>
      <w:r w:rsidRPr="00E85179">
        <w:rPr>
          <w:rFonts w:ascii="Gadugi" w:hAnsi="Gadugi"/>
          <w:sz w:val="22"/>
        </w:rPr>
        <w:t xml:space="preserve">in which information </w:t>
      </w:r>
      <w:r w:rsidR="004468E2">
        <w:rPr>
          <w:rFonts w:ascii="Gadugi" w:hAnsi="Gadugi"/>
          <w:sz w:val="22"/>
        </w:rPr>
        <w:t>relating to the</w:t>
      </w:r>
      <w:r w:rsidRPr="00E85179">
        <w:rPr>
          <w:rFonts w:ascii="Gadugi" w:hAnsi="Gadugi"/>
          <w:sz w:val="22"/>
        </w:rPr>
        <w:t xml:space="preserve"> victim</w:t>
      </w:r>
      <w:r w:rsidR="004468E2">
        <w:rPr>
          <w:rFonts w:ascii="Gadugi" w:hAnsi="Gadugi"/>
          <w:sz w:val="22"/>
        </w:rPr>
        <w:t xml:space="preserve"> can be logged</w:t>
      </w:r>
      <w:r w:rsidRPr="00E85179">
        <w:rPr>
          <w:rFonts w:ascii="Gadugi" w:hAnsi="Gadugi"/>
          <w:sz w:val="22"/>
        </w:rPr>
        <w:t>.</w:t>
      </w:r>
      <w:r w:rsidR="004468E2">
        <w:rPr>
          <w:rFonts w:ascii="Gadugi" w:hAnsi="Gadugi"/>
          <w:sz w:val="22"/>
        </w:rPr>
        <w:t xml:space="preserve"> For incidents with multiple victims, simply repeat the process; multiple victims cannot be entered simultaneously. </w:t>
      </w:r>
      <w:r w:rsidRPr="00E85179">
        <w:rPr>
          <w:rFonts w:ascii="Gadugi" w:hAnsi="Gadugi"/>
          <w:sz w:val="22"/>
        </w:rPr>
        <w:t xml:space="preserve"> </w:t>
      </w:r>
    </w:p>
    <w:p w:rsidR="004468E2" w:rsidRPr="00E85179" w:rsidRDefault="004468E2" w:rsidP="004468E2">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Pr>
          <w:rFonts w:ascii="Gadugi" w:hAnsi="Gadugi"/>
          <w:sz w:val="22"/>
        </w:rPr>
        <w:t>The following options are available:</w:t>
      </w:r>
    </w:p>
    <w:p w:rsidR="00B55789" w:rsidRDefault="005A6533">
      <w:pPr>
        <w:pStyle w:val="ListParagraph"/>
        <w:numPr>
          <w:ilvl w:val="1"/>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b/>
          <w:sz w:val="22"/>
        </w:rPr>
        <w:t xml:space="preserve">Victim Type: </w:t>
      </w:r>
      <w:r w:rsidRPr="00E85179">
        <w:rPr>
          <w:rFonts w:ascii="Gadugi" w:hAnsi="Gadugi"/>
          <w:sz w:val="22"/>
        </w:rPr>
        <w:t>From the drop-down menu, select whether the victim is a General Education Student, Student with Disability, Student from Another School, Non-Student, or Unknown.</w:t>
      </w:r>
    </w:p>
    <w:p w:rsidR="004468E2" w:rsidRPr="00E85179" w:rsidRDefault="004468E2">
      <w:pPr>
        <w:pStyle w:val="ListParagraph"/>
        <w:numPr>
          <w:ilvl w:val="1"/>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p>
    <w:p w:rsidR="00B55789" w:rsidRPr="00E85179" w:rsidRDefault="005A6533">
      <w:pPr>
        <w:pStyle w:val="ListParagraph"/>
        <w:numPr>
          <w:ilvl w:val="1"/>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b/>
          <w:sz w:val="22"/>
        </w:rPr>
        <w:t>Details:</w:t>
      </w:r>
      <w:r w:rsidRPr="00E85179">
        <w:rPr>
          <w:rFonts w:ascii="Gadugi" w:hAnsi="Gadugi"/>
          <w:sz w:val="22"/>
        </w:rPr>
        <w:t xml:space="preserve"> Enter any known details about the victim including </w:t>
      </w:r>
      <w:r w:rsidRPr="00E85179">
        <w:rPr>
          <w:rFonts w:ascii="Gadugi" w:hAnsi="Gadugi"/>
          <w:b/>
          <w:sz w:val="22"/>
        </w:rPr>
        <w:t>First Name</w:t>
      </w:r>
      <w:r w:rsidRPr="00E85179">
        <w:rPr>
          <w:rFonts w:ascii="Gadugi" w:hAnsi="Gadugi"/>
          <w:sz w:val="22"/>
        </w:rPr>
        <w:t xml:space="preserve">, </w:t>
      </w:r>
      <w:r w:rsidRPr="00E85179">
        <w:rPr>
          <w:rFonts w:ascii="Gadugi" w:hAnsi="Gadugi"/>
          <w:b/>
          <w:sz w:val="22"/>
        </w:rPr>
        <w:t>Last Name</w:t>
      </w:r>
      <w:r w:rsidRPr="00E85179">
        <w:rPr>
          <w:rFonts w:ascii="Gadugi" w:hAnsi="Gadugi"/>
          <w:sz w:val="22"/>
        </w:rPr>
        <w:t xml:space="preserve">, </w:t>
      </w:r>
      <w:r w:rsidRPr="00E85179">
        <w:rPr>
          <w:rFonts w:ascii="Gadugi" w:hAnsi="Gadugi"/>
          <w:b/>
          <w:sz w:val="22"/>
        </w:rPr>
        <w:t>Address</w:t>
      </w:r>
      <w:r w:rsidRPr="00E85179">
        <w:rPr>
          <w:rFonts w:ascii="Gadugi" w:hAnsi="Gadugi"/>
          <w:sz w:val="22"/>
        </w:rPr>
        <w:t xml:space="preserve">, </w:t>
      </w:r>
      <w:r w:rsidRPr="00E85179">
        <w:rPr>
          <w:rFonts w:ascii="Gadugi" w:hAnsi="Gadugi"/>
          <w:b/>
          <w:sz w:val="22"/>
        </w:rPr>
        <w:t>Apt or Suite</w:t>
      </w:r>
      <w:r w:rsidRPr="00E85179">
        <w:rPr>
          <w:rFonts w:ascii="Gadugi" w:hAnsi="Gadugi"/>
          <w:sz w:val="22"/>
        </w:rPr>
        <w:t xml:space="preserve">, </w:t>
      </w:r>
      <w:r w:rsidRPr="00E85179">
        <w:rPr>
          <w:rFonts w:ascii="Gadugi" w:hAnsi="Gadugi"/>
          <w:b/>
          <w:sz w:val="22"/>
        </w:rPr>
        <w:t>City</w:t>
      </w:r>
      <w:r w:rsidRPr="00E85179">
        <w:rPr>
          <w:rFonts w:ascii="Gadugi" w:hAnsi="Gadugi"/>
          <w:sz w:val="22"/>
        </w:rPr>
        <w:t xml:space="preserve">, </w:t>
      </w:r>
      <w:r w:rsidRPr="00E85179">
        <w:rPr>
          <w:rFonts w:ascii="Gadugi" w:hAnsi="Gadugi"/>
          <w:b/>
          <w:sz w:val="22"/>
        </w:rPr>
        <w:t>State</w:t>
      </w:r>
      <w:r w:rsidRPr="00E85179">
        <w:rPr>
          <w:rFonts w:ascii="Gadugi" w:hAnsi="Gadugi"/>
          <w:sz w:val="22"/>
        </w:rPr>
        <w:t xml:space="preserve">, </w:t>
      </w:r>
      <w:r w:rsidRPr="00E85179">
        <w:rPr>
          <w:rFonts w:ascii="Gadugi" w:hAnsi="Gadugi"/>
          <w:b/>
          <w:sz w:val="22"/>
        </w:rPr>
        <w:t>Zip</w:t>
      </w:r>
      <w:r w:rsidRPr="00E85179">
        <w:rPr>
          <w:rFonts w:ascii="Gadugi" w:hAnsi="Gadugi"/>
          <w:sz w:val="22"/>
        </w:rPr>
        <w:t xml:space="preserve">, </w:t>
      </w:r>
      <w:r w:rsidRPr="00E85179">
        <w:rPr>
          <w:rFonts w:ascii="Gadugi" w:hAnsi="Gadugi"/>
          <w:b/>
          <w:sz w:val="22"/>
        </w:rPr>
        <w:t>Home Phone</w:t>
      </w:r>
      <w:r w:rsidRPr="00E85179">
        <w:rPr>
          <w:rFonts w:ascii="Gadugi" w:hAnsi="Gadugi"/>
          <w:sz w:val="22"/>
        </w:rPr>
        <w:t xml:space="preserve">, </w:t>
      </w:r>
      <w:r w:rsidRPr="00E85179">
        <w:rPr>
          <w:rFonts w:ascii="Gadugi" w:hAnsi="Gadugi"/>
          <w:b/>
          <w:sz w:val="22"/>
        </w:rPr>
        <w:t>Mobile Phone</w:t>
      </w:r>
      <w:r w:rsidRPr="00E85179">
        <w:rPr>
          <w:rFonts w:ascii="Gadugi" w:hAnsi="Gadugi"/>
          <w:sz w:val="22"/>
        </w:rPr>
        <w:t xml:space="preserve">, </w:t>
      </w:r>
      <w:r w:rsidRPr="00E85179">
        <w:rPr>
          <w:rFonts w:ascii="Gadugi" w:hAnsi="Gadugi"/>
          <w:b/>
          <w:sz w:val="22"/>
        </w:rPr>
        <w:t>Student ID</w:t>
      </w:r>
      <w:r w:rsidRPr="00E85179">
        <w:rPr>
          <w:rFonts w:ascii="Gadugi" w:hAnsi="Gadugi"/>
          <w:sz w:val="22"/>
        </w:rPr>
        <w:t xml:space="preserve">, </w:t>
      </w:r>
      <w:r w:rsidRPr="00E85179">
        <w:rPr>
          <w:rFonts w:ascii="Gadugi" w:hAnsi="Gadugi"/>
          <w:b/>
          <w:sz w:val="22"/>
        </w:rPr>
        <w:t>Age</w:t>
      </w:r>
      <w:r w:rsidRPr="00E85179">
        <w:rPr>
          <w:rFonts w:ascii="Gadugi" w:hAnsi="Gadugi"/>
          <w:sz w:val="22"/>
        </w:rPr>
        <w:t xml:space="preserve">, </w:t>
      </w:r>
      <w:r w:rsidRPr="00E85179">
        <w:rPr>
          <w:rFonts w:ascii="Gadugi" w:hAnsi="Gadugi"/>
          <w:b/>
          <w:sz w:val="22"/>
        </w:rPr>
        <w:t>Gender</w:t>
      </w:r>
      <w:r w:rsidRPr="00E85179">
        <w:rPr>
          <w:rFonts w:ascii="Gadugi" w:hAnsi="Gadugi"/>
          <w:sz w:val="22"/>
        </w:rPr>
        <w:t xml:space="preserve">, </w:t>
      </w:r>
      <w:r w:rsidRPr="00E85179">
        <w:rPr>
          <w:rFonts w:ascii="Gadugi" w:hAnsi="Gadugi"/>
          <w:b/>
          <w:sz w:val="22"/>
        </w:rPr>
        <w:t>Grade</w:t>
      </w:r>
      <w:r w:rsidRPr="00E85179">
        <w:rPr>
          <w:rFonts w:ascii="Gadugi" w:hAnsi="Gadugi"/>
          <w:sz w:val="22"/>
        </w:rPr>
        <w:t xml:space="preserve">, and </w:t>
      </w:r>
      <w:r w:rsidRPr="00E85179">
        <w:rPr>
          <w:rFonts w:ascii="Gadugi" w:hAnsi="Gadugi"/>
          <w:b/>
          <w:sz w:val="22"/>
        </w:rPr>
        <w:t>Ethnicity</w:t>
      </w:r>
      <w:r w:rsidRPr="00E85179">
        <w:rPr>
          <w:rFonts w:ascii="Gadugi" w:hAnsi="Gadugi"/>
          <w:sz w:val="22"/>
        </w:rPr>
        <w:t>.</w:t>
      </w:r>
    </w:p>
    <w:p w:rsidR="00B55789" w:rsidRPr="00E85179" w:rsidRDefault="005A6533">
      <w:pPr>
        <w:pStyle w:val="ListParagraph"/>
        <w:numPr>
          <w:ilvl w:val="1"/>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If applicable, choose whether or not the victim </w:t>
      </w:r>
      <w:r w:rsidRPr="00E85179">
        <w:rPr>
          <w:rFonts w:ascii="Gadugi" w:hAnsi="Gadugi"/>
          <w:b/>
          <w:sz w:val="22"/>
        </w:rPr>
        <w:t>Caused Injury</w:t>
      </w:r>
      <w:r w:rsidRPr="00E85179">
        <w:rPr>
          <w:rFonts w:ascii="Gadugi" w:hAnsi="Gadugi"/>
          <w:sz w:val="22"/>
        </w:rPr>
        <w:t xml:space="preserve"> or </w:t>
      </w:r>
      <w:r w:rsidRPr="00E85179">
        <w:rPr>
          <w:rFonts w:ascii="Gadugi" w:hAnsi="Gadugi"/>
          <w:b/>
          <w:sz w:val="22"/>
        </w:rPr>
        <w:t>Incurred Injury.</w:t>
      </w:r>
    </w:p>
    <w:p w:rsidR="00B55789" w:rsidRPr="00E85179" w:rsidRDefault="005A6533">
      <w:pPr>
        <w:pStyle w:val="ListParagraph"/>
        <w:numPr>
          <w:ilvl w:val="1"/>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b/>
          <w:sz w:val="22"/>
        </w:rPr>
        <w:t>Statement:</w:t>
      </w:r>
    </w:p>
    <w:p w:rsidR="00B55789" w:rsidRPr="00E85179" w:rsidRDefault="005A6533">
      <w:pPr>
        <w:pStyle w:val="ListParagraph"/>
        <w:numPr>
          <w:ilvl w:val="2"/>
          <w:numId w:val="7"/>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Gadugi" w:hAnsi="Gadugi"/>
          <w:sz w:val="22"/>
        </w:rPr>
      </w:pPr>
      <w:r w:rsidRPr="00E85179">
        <w:rPr>
          <w:rFonts w:ascii="Gadugi" w:hAnsi="Gadugi"/>
          <w:sz w:val="22"/>
        </w:rPr>
        <w:t>Click the green plus button to add a statement.</w:t>
      </w:r>
    </w:p>
    <w:p w:rsidR="00B55789" w:rsidRPr="00E85179" w:rsidRDefault="005A6533">
      <w:pPr>
        <w:pStyle w:val="ListParagraph"/>
        <w:numPr>
          <w:ilvl w:val="2"/>
          <w:numId w:val="8"/>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Gadugi" w:hAnsi="Gadugi"/>
          <w:sz w:val="22"/>
        </w:rPr>
      </w:pPr>
      <w:r w:rsidRPr="00E85179">
        <w:rPr>
          <w:rFonts w:ascii="Gadugi" w:hAnsi="Gadugi"/>
          <w:b/>
          <w:sz w:val="22"/>
        </w:rPr>
        <w:t xml:space="preserve">Text Statement: </w:t>
      </w:r>
      <w:r w:rsidRPr="00E85179">
        <w:rPr>
          <w:rFonts w:ascii="Gadugi" w:hAnsi="Gadugi"/>
          <w:sz w:val="22"/>
        </w:rPr>
        <w:t>You can manually type a text statement in the box.</w:t>
      </w:r>
    </w:p>
    <w:p w:rsidR="00B55789" w:rsidRPr="00E85179" w:rsidRDefault="005A6533">
      <w:pPr>
        <w:pStyle w:val="ListParagraph"/>
        <w:numPr>
          <w:ilvl w:val="2"/>
          <w:numId w:val="8"/>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Gadugi" w:hAnsi="Gadugi"/>
          <w:sz w:val="22"/>
        </w:rPr>
      </w:pPr>
      <w:r w:rsidRPr="00E85179">
        <w:rPr>
          <w:rFonts w:ascii="Gadugi" w:hAnsi="Gadugi"/>
          <w:b/>
          <w:sz w:val="22"/>
        </w:rPr>
        <w:t xml:space="preserve">File Statement: </w:t>
      </w:r>
      <w:r w:rsidRPr="00E85179">
        <w:rPr>
          <w:rFonts w:ascii="Gadugi" w:hAnsi="Gadugi"/>
          <w:sz w:val="22"/>
        </w:rPr>
        <w:t xml:space="preserve">You can click </w:t>
      </w:r>
      <w:r w:rsidRPr="00E85179">
        <w:rPr>
          <w:rFonts w:ascii="Gadugi" w:hAnsi="Gadugi"/>
          <w:b/>
          <w:sz w:val="22"/>
        </w:rPr>
        <w:t>Choose File</w:t>
      </w:r>
      <w:r w:rsidRPr="00E85179">
        <w:rPr>
          <w:rFonts w:ascii="Gadugi" w:hAnsi="Gadugi"/>
          <w:sz w:val="22"/>
        </w:rPr>
        <w:t xml:space="preserve"> to upload a statement.</w:t>
      </w:r>
    </w:p>
    <w:p w:rsidR="00B55789" w:rsidRPr="00E85179" w:rsidRDefault="005A6533">
      <w:pPr>
        <w:pStyle w:val="ListParagraph"/>
        <w:numPr>
          <w:ilvl w:val="2"/>
          <w:numId w:val="7"/>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Gadugi" w:hAnsi="Gadugi"/>
          <w:sz w:val="22"/>
        </w:rPr>
      </w:pPr>
      <w:r w:rsidRPr="00E85179">
        <w:rPr>
          <w:rFonts w:ascii="Gadugi" w:hAnsi="Gadugi"/>
          <w:sz w:val="22"/>
        </w:rPr>
        <w:t>Click</w:t>
      </w:r>
      <w:r w:rsidRPr="00E85179">
        <w:rPr>
          <w:rFonts w:ascii="Gadugi" w:hAnsi="Gadugi"/>
          <w:b/>
          <w:sz w:val="22"/>
        </w:rPr>
        <w:t xml:space="preserve"> Save &amp; Add</w:t>
      </w:r>
      <w:r w:rsidRPr="00E85179">
        <w:rPr>
          <w:rFonts w:ascii="Gadugi" w:hAnsi="Gadugi"/>
          <w:sz w:val="22"/>
        </w:rPr>
        <w:t xml:space="preserve"> to save that statement and add another or click </w:t>
      </w:r>
      <w:r w:rsidRPr="00E85179">
        <w:rPr>
          <w:rFonts w:ascii="Gadugi" w:hAnsi="Gadugi"/>
          <w:b/>
          <w:sz w:val="22"/>
        </w:rPr>
        <w:t>Save &amp; Close</w:t>
      </w:r>
      <w:r w:rsidRPr="00E85179">
        <w:rPr>
          <w:rFonts w:ascii="Gadugi" w:hAnsi="Gadugi"/>
          <w:sz w:val="22"/>
        </w:rPr>
        <w:t xml:space="preserve"> to save that statement and go back to the perpetrator box.</w:t>
      </w:r>
    </w:p>
    <w:p w:rsidR="00B55789" w:rsidRPr="00E85179" w:rsidRDefault="005A6533">
      <w:pPr>
        <w:pStyle w:val="ListParagraph"/>
        <w:numPr>
          <w:ilvl w:val="1"/>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noProof/>
        </w:rPr>
        <w:drawing>
          <wp:anchor distT="0" distB="0" distL="114300" distR="114300" simplePos="0" relativeHeight="251692031" behindDoc="0" locked="0" layoutInCell="1" hidden="0" allowOverlap="1">
            <wp:simplePos x="0" y="0"/>
            <wp:positionH relativeFrom="column">
              <wp:posOffset>5120640</wp:posOffset>
            </wp:positionH>
            <wp:positionV relativeFrom="paragraph">
              <wp:posOffset>643255</wp:posOffset>
            </wp:positionV>
            <wp:extent cx="360680" cy="332105"/>
            <wp:effectExtent l="0" t="0" r="0" b="0"/>
            <wp:wrapSquare wrapText="bothSides"/>
            <wp:docPr id="41" name="Picture 36"/>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39"/>
                    <a:stretch>
                      <a:fillRect/>
                    </a:stretch>
                  </pic:blipFill>
                  <pic:spPr>
                    <a:xfrm>
                      <a:off x="0" y="0"/>
                      <a:ext cx="360680" cy="332105"/>
                    </a:xfrm>
                    <a:prstGeom prst="rect">
                      <a:avLst/>
                    </a:prstGeom>
                  </pic:spPr>
                </pic:pic>
              </a:graphicData>
            </a:graphic>
          </wp:anchor>
        </w:drawing>
      </w:r>
      <w:r w:rsidRPr="00E85179">
        <w:rPr>
          <w:rFonts w:ascii="Gadugi" w:hAnsi="Gadugi"/>
          <w:noProof/>
        </w:rPr>
        <w:drawing>
          <wp:anchor distT="0" distB="0" distL="114300" distR="114300" simplePos="0" relativeHeight="251691007" behindDoc="0" locked="0" layoutInCell="1" hidden="0" allowOverlap="1">
            <wp:simplePos x="0" y="0"/>
            <wp:positionH relativeFrom="column">
              <wp:posOffset>5124450</wp:posOffset>
            </wp:positionH>
            <wp:positionV relativeFrom="paragraph">
              <wp:posOffset>128905</wp:posOffset>
            </wp:positionV>
            <wp:extent cx="363220" cy="360045"/>
            <wp:effectExtent l="0" t="0" r="0" b="0"/>
            <wp:wrapSquare wrapText="bothSides"/>
            <wp:docPr id="42" name="Picture 34"/>
            <wp:cNvGraphicFramePr/>
            <a:graphic xmlns:a="http://schemas.openxmlformats.org/drawingml/2006/main">
              <a:graphicData uri="http://schemas.openxmlformats.org/drawingml/2006/picture">
                <pic:pic xmlns:pic="http://schemas.openxmlformats.org/drawingml/2006/picture">
                  <pic:nvPicPr>
                    <pic:cNvPr id="0" name="Image 42"/>
                    <pic:cNvPicPr/>
                  </pic:nvPicPr>
                  <pic:blipFill>
                    <a:blip r:embed="rId40"/>
                    <a:stretch>
                      <a:fillRect/>
                    </a:stretch>
                  </pic:blipFill>
                  <pic:spPr>
                    <a:xfrm>
                      <a:off x="0" y="0"/>
                      <a:ext cx="363220" cy="360045"/>
                    </a:xfrm>
                    <a:prstGeom prst="rect">
                      <a:avLst/>
                    </a:prstGeom>
                  </pic:spPr>
                </pic:pic>
              </a:graphicData>
            </a:graphic>
          </wp:anchor>
        </w:drawing>
      </w:r>
      <w:r w:rsidRPr="00E85179">
        <w:rPr>
          <w:rFonts w:ascii="Gadugi" w:hAnsi="Gadugi"/>
          <w:sz w:val="22"/>
        </w:rPr>
        <w:t xml:space="preserve">At any point, you can </w:t>
      </w:r>
      <w:r w:rsidRPr="00E85179">
        <w:rPr>
          <w:rFonts w:ascii="Gadugi" w:hAnsi="Gadugi"/>
          <w:b/>
          <w:sz w:val="22"/>
        </w:rPr>
        <w:t>Save &amp; Continue</w:t>
      </w:r>
      <w:r w:rsidRPr="00E85179">
        <w:rPr>
          <w:rFonts w:ascii="Gadugi" w:hAnsi="Gadugi"/>
          <w:sz w:val="22"/>
        </w:rPr>
        <w:t xml:space="preserve">. When you are finished, you can select </w:t>
      </w:r>
      <w:r w:rsidRPr="00E85179">
        <w:rPr>
          <w:rFonts w:ascii="Gadugi" w:hAnsi="Gadugi"/>
          <w:b/>
          <w:sz w:val="22"/>
        </w:rPr>
        <w:t>Save &amp; Close</w:t>
      </w:r>
      <w:r w:rsidRPr="00E85179">
        <w:rPr>
          <w:rFonts w:ascii="Gadugi" w:hAnsi="Gadugi"/>
          <w:sz w:val="22"/>
        </w:rPr>
        <w:t xml:space="preserve"> to go back to the incident. You can always modify a victim by clicking the blue pencil.</w:t>
      </w:r>
    </w:p>
    <w:p w:rsidR="00B55789" w:rsidRPr="00E85179" w:rsidRDefault="005A6533">
      <w:pPr>
        <w:pStyle w:val="ListParagraph"/>
        <w:numPr>
          <w:ilvl w:val="1"/>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 To delete a victim, click the red “x”.</w:t>
      </w:r>
    </w:p>
    <w:p w:rsidR="00B55789" w:rsidRPr="00E85179" w:rsidRDefault="005A6533">
      <w:pPr>
        <w:pStyle w:val="ListParagraph"/>
        <w:numPr>
          <w:ilvl w:val="1"/>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Add as many Targets (Victims) as necessary by repeating the same process.</w:t>
      </w:r>
      <w:r w:rsidRPr="00E85179">
        <w:rPr>
          <w:rFonts w:ascii="Gadugi" w:hAnsi="Gadugi"/>
          <w:sz w:val="22"/>
        </w:rPr>
        <w:br/>
      </w:r>
    </w:p>
    <w:p w:rsidR="00B55789" w:rsidRPr="00E85179" w:rsidRDefault="005A6533">
      <w:pPr>
        <w:tabs>
          <w:tab w:val="left" w:pos="555"/>
          <w:tab w:val="center"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rFonts w:ascii="Gadugi" w:hAnsi="Gadugi"/>
          <w:sz w:val="22"/>
        </w:rPr>
      </w:pPr>
      <w:r w:rsidRPr="00E85179">
        <w:rPr>
          <w:rFonts w:ascii="Gadugi" w:hAnsi="Gadugi"/>
          <w:noProof/>
        </w:rPr>
        <w:lastRenderedPageBreak/>
        <w:drawing>
          <wp:anchor distT="0" distB="0" distL="114300" distR="114300" simplePos="0" relativeHeight="251698175" behindDoc="0" locked="0" layoutInCell="1" hidden="0" allowOverlap="1">
            <wp:simplePos x="0" y="0"/>
            <wp:positionH relativeFrom="column">
              <wp:posOffset>765810</wp:posOffset>
            </wp:positionH>
            <wp:positionV relativeFrom="paragraph">
              <wp:posOffset>76200</wp:posOffset>
            </wp:positionV>
            <wp:extent cx="4424680" cy="1422400"/>
            <wp:effectExtent l="0" t="0" r="0" b="0"/>
            <wp:wrapTopAndBottom/>
            <wp:docPr id="43" name="Picture 37"/>
            <wp:cNvGraphicFramePr/>
            <a:graphic xmlns:a="http://schemas.openxmlformats.org/drawingml/2006/main">
              <a:graphicData uri="http://schemas.openxmlformats.org/drawingml/2006/picture">
                <pic:pic xmlns:pic="http://schemas.openxmlformats.org/drawingml/2006/picture">
                  <pic:nvPicPr>
                    <pic:cNvPr id="0" name="Image 43"/>
                    <pic:cNvPicPr/>
                  </pic:nvPicPr>
                  <pic:blipFill>
                    <a:blip r:embed="rId41"/>
                    <a:stretch>
                      <a:fillRect/>
                    </a:stretch>
                  </pic:blipFill>
                  <pic:spPr>
                    <a:xfrm>
                      <a:off x="0" y="0"/>
                      <a:ext cx="4424680" cy="1422400"/>
                    </a:xfrm>
                    <a:prstGeom prst="rect">
                      <a:avLst/>
                    </a:prstGeom>
                  </pic:spPr>
                </pic:pic>
              </a:graphicData>
            </a:graphic>
          </wp:anchor>
        </w:drawing>
      </w:r>
      <w:r w:rsidRPr="00E85179">
        <w:rPr>
          <w:rFonts w:ascii="Gadugi" w:hAnsi="Gadugi"/>
          <w:noProof/>
        </w:rPr>
        <w:drawing>
          <wp:anchor distT="0" distB="0" distL="0" distR="0" simplePos="0" relativeHeight="251715583" behindDoc="0" locked="0" layoutInCell="1" hidden="0" allowOverlap="1">
            <wp:simplePos x="0" y="0"/>
            <wp:positionH relativeFrom="column">
              <wp:align>left</wp:align>
            </wp:positionH>
            <wp:positionV relativeFrom="paragraph">
              <wp:posOffset>0</wp:posOffset>
            </wp:positionV>
            <wp:extent cx="5600700" cy="4095750"/>
            <wp:effectExtent l="0" t="0" r="0" b="0"/>
            <wp:wrapSquare wrapText="bothSides"/>
            <wp:docPr id="44" name="_tx_id_21_"/>
            <wp:cNvGraphicFramePr/>
            <a:graphic xmlns:a="http://schemas.openxmlformats.org/drawingml/2006/main">
              <a:graphicData uri="http://schemas.openxmlformats.org/drawingml/2006/picture">
                <pic:pic xmlns:pic="http://schemas.openxmlformats.org/drawingml/2006/picture">
                  <pic:nvPicPr>
                    <pic:cNvPr id="0" name="Image 44"/>
                    <pic:cNvPicPr/>
                  </pic:nvPicPr>
                  <pic:blipFill>
                    <a:blip r:embed="rId42"/>
                    <a:stretch>
                      <a:fillRect/>
                    </a:stretch>
                  </pic:blipFill>
                  <pic:spPr>
                    <a:xfrm>
                      <a:off x="0" y="0"/>
                      <a:ext cx="5600700" cy="4095750"/>
                    </a:xfrm>
                    <a:prstGeom prst="rect">
                      <a:avLst/>
                    </a:prstGeom>
                  </pic:spPr>
                </pic:pic>
              </a:graphicData>
            </a:graphic>
          </wp:anchor>
        </w:drawing>
      </w:r>
      <w:r w:rsidRPr="00E85179">
        <w:rPr>
          <w:rFonts w:ascii="Gadugi" w:hAnsi="Gadugi"/>
          <w:sz w:val="22"/>
        </w:rPr>
        <w:br/>
      </w:r>
      <w:r w:rsidRPr="00E85179">
        <w:rPr>
          <w:rFonts w:ascii="Gadugi" w:hAnsi="Gadugi"/>
          <w:sz w:val="22"/>
        </w:rPr>
        <w:tab/>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br/>
      </w: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Next you can add the </w:t>
      </w:r>
      <w:r w:rsidRPr="00E85179">
        <w:rPr>
          <w:rFonts w:ascii="Gadugi" w:hAnsi="Gadugi"/>
          <w:b/>
          <w:sz w:val="22"/>
        </w:rPr>
        <w:t>Alleged Perpetrator(s)</w:t>
      </w:r>
      <w:r w:rsidRPr="00E85179">
        <w:rPr>
          <w:rFonts w:ascii="Gadugi" w:hAnsi="Gadugi"/>
          <w:sz w:val="22"/>
        </w:rPr>
        <w:t>. This is where you can indicate which student(s) allegedly bullied the victim(s).</w:t>
      </w: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5A6533">
      <w:pPr>
        <w:pStyle w:val="Heading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noProof/>
        </w:rPr>
        <w:drawing>
          <wp:anchor distT="0" distB="0" distL="114300" distR="114300" simplePos="0" relativeHeight="251697151" behindDoc="0" locked="0" layoutInCell="1" hidden="0" allowOverlap="1">
            <wp:simplePos x="0" y="0"/>
            <wp:positionH relativeFrom="column">
              <wp:posOffset>5172075</wp:posOffset>
            </wp:positionH>
            <wp:positionV relativeFrom="paragraph">
              <wp:posOffset>238125</wp:posOffset>
            </wp:positionV>
            <wp:extent cx="363220" cy="360045"/>
            <wp:effectExtent l="0" t="0" r="0" b="0"/>
            <wp:wrapSquare wrapText="bothSides"/>
            <wp:docPr id="45" name="_x0000_s1089"/>
            <wp:cNvGraphicFramePr/>
            <a:graphic xmlns:a="http://schemas.openxmlformats.org/drawingml/2006/main">
              <a:graphicData uri="http://schemas.openxmlformats.org/drawingml/2006/picture">
                <pic:pic xmlns:pic="http://schemas.openxmlformats.org/drawingml/2006/picture">
                  <pic:nvPicPr>
                    <pic:cNvPr id="0" name="Image 45"/>
                    <pic:cNvPicPr/>
                  </pic:nvPicPr>
                  <pic:blipFill>
                    <a:blip r:embed="rId38"/>
                    <a:stretch>
                      <a:fillRect/>
                    </a:stretch>
                  </pic:blipFill>
                  <pic:spPr>
                    <a:xfrm>
                      <a:off x="0" y="0"/>
                      <a:ext cx="363220" cy="360045"/>
                    </a:xfrm>
                    <a:prstGeom prst="rect">
                      <a:avLst/>
                    </a:prstGeom>
                  </pic:spPr>
                </pic:pic>
              </a:graphicData>
            </a:graphic>
          </wp:anchor>
        </w:drawing>
      </w:r>
      <w:r w:rsidRPr="00E85179">
        <w:rPr>
          <w:rFonts w:ascii="Gadugi" w:hAnsi="Gadugi"/>
          <w:b/>
          <w:color w:val="C00000"/>
          <w:sz w:val="36"/>
        </w:rPr>
        <w:t>Add an Alleged Perpetrator</w:t>
      </w:r>
    </w:p>
    <w:p w:rsidR="00B55789" w:rsidRPr="00E85179" w:rsidRDefault="005A6533">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Click the green plus button under </w:t>
      </w:r>
      <w:r w:rsidRPr="00E85179">
        <w:rPr>
          <w:rFonts w:ascii="Gadugi" w:hAnsi="Gadugi"/>
          <w:b/>
          <w:sz w:val="22"/>
        </w:rPr>
        <w:t>Alleged Perpetrator(s)</w:t>
      </w:r>
      <w:r w:rsidRPr="00E85179">
        <w:rPr>
          <w:rFonts w:ascii="Gadugi" w:hAnsi="Gadugi"/>
          <w:sz w:val="22"/>
        </w:rPr>
        <w:t xml:space="preserve">. </w:t>
      </w:r>
      <w:r w:rsidRPr="00E85179">
        <w:rPr>
          <w:rFonts w:ascii="Gadugi" w:hAnsi="Gadugi"/>
          <w:sz w:val="22"/>
        </w:rPr>
        <w:br/>
      </w:r>
      <w:r w:rsidRPr="00E85179">
        <w:rPr>
          <w:rFonts w:ascii="Gadugi" w:hAnsi="Gadugi"/>
          <w:sz w:val="22"/>
        </w:rPr>
        <w:br/>
      </w:r>
      <w:r w:rsidRPr="00E85179">
        <w:rPr>
          <w:rFonts w:ascii="Gadugi" w:hAnsi="Gadugi"/>
          <w:i/>
          <w:sz w:val="22"/>
        </w:rPr>
        <w:t xml:space="preserve">If the plus button is greyed out, click </w:t>
      </w:r>
      <w:r w:rsidRPr="00E85179">
        <w:rPr>
          <w:rFonts w:ascii="Gadugi" w:hAnsi="Gadugi"/>
          <w:b/>
          <w:i/>
          <w:sz w:val="22"/>
        </w:rPr>
        <w:t xml:space="preserve">Save and Continue </w:t>
      </w:r>
      <w:r w:rsidRPr="00E85179">
        <w:rPr>
          <w:rFonts w:ascii="Gadugi" w:hAnsi="Gadugi"/>
          <w:i/>
          <w:sz w:val="22"/>
        </w:rPr>
        <w:t>first.</w:t>
      </w:r>
    </w:p>
    <w:p w:rsidR="00B55789" w:rsidRPr="00E85179" w:rsidRDefault="005A653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i/>
          <w:sz w:val="22"/>
        </w:rPr>
        <w:lastRenderedPageBreak/>
        <w:t>If you cannot save, you may not be assigned to this incident.</w:t>
      </w:r>
    </w:p>
    <w:p w:rsidR="00B55789" w:rsidRPr="00E85179" w:rsidRDefault="005A6533">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A box will pop up in which you can fill in any information that you know about the alleged perpetrator. </w:t>
      </w:r>
    </w:p>
    <w:p w:rsidR="00B55789" w:rsidRPr="00E85179" w:rsidRDefault="005A6533">
      <w:pPr>
        <w:pStyle w:val="ListParagraph"/>
        <w:numPr>
          <w:ilvl w:val="1"/>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b/>
          <w:sz w:val="22"/>
        </w:rPr>
        <w:t xml:space="preserve">Perpetrator Type: </w:t>
      </w:r>
      <w:r w:rsidRPr="00E85179">
        <w:rPr>
          <w:rFonts w:ascii="Gadugi" w:hAnsi="Gadugi"/>
          <w:sz w:val="22"/>
        </w:rPr>
        <w:t>From the drop-down menu, select whether the victim is a General Education Student, Student with Disability, Student from Another School, Non-Student, or Unknown.</w:t>
      </w:r>
    </w:p>
    <w:p w:rsidR="00B55789" w:rsidRPr="00E85179" w:rsidRDefault="005A6533">
      <w:pPr>
        <w:pStyle w:val="ListParagraph"/>
        <w:numPr>
          <w:ilvl w:val="1"/>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b/>
          <w:sz w:val="22"/>
        </w:rPr>
        <w:t>Details:</w:t>
      </w:r>
      <w:r w:rsidRPr="00E85179">
        <w:rPr>
          <w:rFonts w:ascii="Gadugi" w:hAnsi="Gadugi"/>
          <w:sz w:val="22"/>
        </w:rPr>
        <w:t xml:space="preserve"> Enter any known details about the alleged perpetrator including </w:t>
      </w:r>
      <w:r w:rsidRPr="00E85179">
        <w:rPr>
          <w:rFonts w:ascii="Gadugi" w:hAnsi="Gadugi"/>
          <w:b/>
          <w:sz w:val="22"/>
        </w:rPr>
        <w:t>First Name</w:t>
      </w:r>
      <w:r w:rsidRPr="00E85179">
        <w:rPr>
          <w:rFonts w:ascii="Gadugi" w:hAnsi="Gadugi"/>
          <w:sz w:val="22"/>
        </w:rPr>
        <w:t xml:space="preserve">, </w:t>
      </w:r>
      <w:r w:rsidRPr="00E85179">
        <w:rPr>
          <w:rFonts w:ascii="Gadugi" w:hAnsi="Gadugi"/>
          <w:b/>
          <w:sz w:val="22"/>
        </w:rPr>
        <w:t>Last Name</w:t>
      </w:r>
      <w:r w:rsidRPr="00E85179">
        <w:rPr>
          <w:rFonts w:ascii="Gadugi" w:hAnsi="Gadugi"/>
          <w:sz w:val="22"/>
        </w:rPr>
        <w:t xml:space="preserve">, </w:t>
      </w:r>
      <w:r w:rsidRPr="00E85179">
        <w:rPr>
          <w:rFonts w:ascii="Gadugi" w:hAnsi="Gadugi"/>
          <w:b/>
          <w:sz w:val="22"/>
        </w:rPr>
        <w:t>Address</w:t>
      </w:r>
      <w:r w:rsidRPr="00E85179">
        <w:rPr>
          <w:rFonts w:ascii="Gadugi" w:hAnsi="Gadugi"/>
          <w:sz w:val="22"/>
        </w:rPr>
        <w:t xml:space="preserve">, </w:t>
      </w:r>
      <w:r w:rsidRPr="00E85179">
        <w:rPr>
          <w:rFonts w:ascii="Gadugi" w:hAnsi="Gadugi"/>
          <w:b/>
          <w:sz w:val="22"/>
        </w:rPr>
        <w:t>Apt or Suite</w:t>
      </w:r>
      <w:r w:rsidRPr="00E85179">
        <w:rPr>
          <w:rFonts w:ascii="Gadugi" w:hAnsi="Gadugi"/>
          <w:sz w:val="22"/>
        </w:rPr>
        <w:t xml:space="preserve">, </w:t>
      </w:r>
      <w:r w:rsidRPr="00E85179">
        <w:rPr>
          <w:rFonts w:ascii="Gadugi" w:hAnsi="Gadugi"/>
          <w:b/>
          <w:sz w:val="22"/>
        </w:rPr>
        <w:t>City</w:t>
      </w:r>
      <w:r w:rsidRPr="00E85179">
        <w:rPr>
          <w:rFonts w:ascii="Gadugi" w:hAnsi="Gadugi"/>
          <w:sz w:val="22"/>
        </w:rPr>
        <w:t xml:space="preserve">, </w:t>
      </w:r>
      <w:r w:rsidRPr="00E85179">
        <w:rPr>
          <w:rFonts w:ascii="Gadugi" w:hAnsi="Gadugi"/>
          <w:b/>
          <w:sz w:val="22"/>
        </w:rPr>
        <w:t>State</w:t>
      </w:r>
      <w:r w:rsidRPr="00E85179">
        <w:rPr>
          <w:rFonts w:ascii="Gadugi" w:hAnsi="Gadugi"/>
          <w:sz w:val="22"/>
        </w:rPr>
        <w:t xml:space="preserve">, </w:t>
      </w:r>
      <w:r w:rsidRPr="00E85179">
        <w:rPr>
          <w:rFonts w:ascii="Gadugi" w:hAnsi="Gadugi"/>
          <w:b/>
          <w:sz w:val="22"/>
        </w:rPr>
        <w:t>Zip</w:t>
      </w:r>
      <w:r w:rsidRPr="00E85179">
        <w:rPr>
          <w:rFonts w:ascii="Gadugi" w:hAnsi="Gadugi"/>
          <w:sz w:val="22"/>
        </w:rPr>
        <w:t xml:space="preserve">, </w:t>
      </w:r>
      <w:r w:rsidRPr="00E85179">
        <w:rPr>
          <w:rFonts w:ascii="Gadugi" w:hAnsi="Gadugi"/>
          <w:b/>
          <w:sz w:val="22"/>
        </w:rPr>
        <w:t>Home Phone</w:t>
      </w:r>
      <w:r w:rsidRPr="00E85179">
        <w:rPr>
          <w:rFonts w:ascii="Gadugi" w:hAnsi="Gadugi"/>
          <w:sz w:val="22"/>
        </w:rPr>
        <w:t xml:space="preserve">, </w:t>
      </w:r>
      <w:r w:rsidRPr="00E85179">
        <w:rPr>
          <w:rFonts w:ascii="Gadugi" w:hAnsi="Gadugi"/>
          <w:b/>
          <w:sz w:val="22"/>
        </w:rPr>
        <w:t>Mobile Phone</w:t>
      </w:r>
      <w:r w:rsidRPr="00E85179">
        <w:rPr>
          <w:rFonts w:ascii="Gadugi" w:hAnsi="Gadugi"/>
          <w:sz w:val="22"/>
        </w:rPr>
        <w:t xml:space="preserve">, </w:t>
      </w:r>
      <w:r w:rsidRPr="00E85179">
        <w:rPr>
          <w:rFonts w:ascii="Gadugi" w:hAnsi="Gadugi"/>
          <w:b/>
          <w:sz w:val="22"/>
        </w:rPr>
        <w:t>Student ID</w:t>
      </w:r>
      <w:r w:rsidRPr="00E85179">
        <w:rPr>
          <w:rFonts w:ascii="Gadugi" w:hAnsi="Gadugi"/>
          <w:sz w:val="22"/>
        </w:rPr>
        <w:t xml:space="preserve">, </w:t>
      </w:r>
      <w:r w:rsidRPr="00E85179">
        <w:rPr>
          <w:rFonts w:ascii="Gadugi" w:hAnsi="Gadugi"/>
          <w:b/>
          <w:sz w:val="22"/>
        </w:rPr>
        <w:t>Age</w:t>
      </w:r>
      <w:r w:rsidRPr="00E85179">
        <w:rPr>
          <w:rFonts w:ascii="Gadugi" w:hAnsi="Gadugi"/>
          <w:sz w:val="22"/>
        </w:rPr>
        <w:t xml:space="preserve">, </w:t>
      </w:r>
      <w:r w:rsidRPr="00E85179">
        <w:rPr>
          <w:rFonts w:ascii="Gadugi" w:hAnsi="Gadugi"/>
          <w:b/>
          <w:sz w:val="22"/>
        </w:rPr>
        <w:t>Gender</w:t>
      </w:r>
      <w:r w:rsidRPr="00E85179">
        <w:rPr>
          <w:rFonts w:ascii="Gadugi" w:hAnsi="Gadugi"/>
          <w:sz w:val="22"/>
        </w:rPr>
        <w:t xml:space="preserve">, </w:t>
      </w:r>
      <w:r w:rsidRPr="00E85179">
        <w:rPr>
          <w:rFonts w:ascii="Gadugi" w:hAnsi="Gadugi"/>
          <w:b/>
          <w:sz w:val="22"/>
        </w:rPr>
        <w:t>Grade</w:t>
      </w:r>
      <w:r w:rsidRPr="00E85179">
        <w:rPr>
          <w:rFonts w:ascii="Gadugi" w:hAnsi="Gadugi"/>
          <w:sz w:val="22"/>
        </w:rPr>
        <w:t xml:space="preserve">, and </w:t>
      </w:r>
      <w:r w:rsidRPr="00E85179">
        <w:rPr>
          <w:rFonts w:ascii="Gadugi" w:hAnsi="Gadugi"/>
          <w:b/>
          <w:sz w:val="22"/>
        </w:rPr>
        <w:t>Ethnicity</w:t>
      </w:r>
      <w:r w:rsidRPr="00E85179">
        <w:rPr>
          <w:rFonts w:ascii="Gadugi" w:hAnsi="Gadugi"/>
          <w:sz w:val="22"/>
        </w:rPr>
        <w:t>.</w:t>
      </w:r>
    </w:p>
    <w:p w:rsidR="00B55789" w:rsidRPr="00E85179" w:rsidRDefault="005A6533">
      <w:pPr>
        <w:pStyle w:val="ListParagraph"/>
        <w:numPr>
          <w:ilvl w:val="1"/>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If applicable, choose whether or not the alleged perpetrator </w:t>
      </w:r>
      <w:r w:rsidRPr="00E85179">
        <w:rPr>
          <w:rFonts w:ascii="Gadugi" w:hAnsi="Gadugi"/>
          <w:b/>
          <w:sz w:val="22"/>
        </w:rPr>
        <w:t>Caused Injury</w:t>
      </w:r>
      <w:r w:rsidRPr="00E85179">
        <w:rPr>
          <w:rFonts w:ascii="Gadugi" w:hAnsi="Gadugi"/>
          <w:sz w:val="22"/>
        </w:rPr>
        <w:t xml:space="preserve"> or </w:t>
      </w:r>
      <w:r w:rsidRPr="00E85179">
        <w:rPr>
          <w:rFonts w:ascii="Gadugi" w:hAnsi="Gadugi"/>
          <w:b/>
          <w:sz w:val="22"/>
        </w:rPr>
        <w:t>Incurred Injury.</w:t>
      </w:r>
    </w:p>
    <w:p w:rsidR="00B55789" w:rsidRPr="00E85179" w:rsidRDefault="005A6533">
      <w:pPr>
        <w:pStyle w:val="ListParagraph"/>
        <w:numPr>
          <w:ilvl w:val="1"/>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b/>
          <w:sz w:val="22"/>
        </w:rPr>
        <w:t>Statement:</w:t>
      </w:r>
    </w:p>
    <w:p w:rsidR="00B55789" w:rsidRPr="00E85179" w:rsidRDefault="005A6533">
      <w:pPr>
        <w:pStyle w:val="ListParagraph"/>
        <w:numPr>
          <w:ilvl w:val="2"/>
          <w:numId w:val="9"/>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Gadugi" w:hAnsi="Gadugi"/>
          <w:sz w:val="22"/>
        </w:rPr>
      </w:pPr>
      <w:r w:rsidRPr="00E85179">
        <w:rPr>
          <w:rFonts w:ascii="Gadugi" w:hAnsi="Gadugi"/>
          <w:sz w:val="22"/>
        </w:rPr>
        <w:t>Click the green plus button to add a statement.</w:t>
      </w:r>
    </w:p>
    <w:p w:rsidR="00B55789" w:rsidRPr="00E85179" w:rsidRDefault="005A6533">
      <w:pPr>
        <w:pStyle w:val="ListParagraph"/>
        <w:numPr>
          <w:ilvl w:val="2"/>
          <w:numId w:val="10"/>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Gadugi" w:hAnsi="Gadugi"/>
          <w:sz w:val="22"/>
        </w:rPr>
      </w:pPr>
      <w:r w:rsidRPr="00E85179">
        <w:rPr>
          <w:rFonts w:ascii="Gadugi" w:hAnsi="Gadugi"/>
          <w:b/>
          <w:sz w:val="22"/>
        </w:rPr>
        <w:t xml:space="preserve">Text Statement: </w:t>
      </w:r>
      <w:r w:rsidRPr="00E85179">
        <w:rPr>
          <w:rFonts w:ascii="Gadugi" w:hAnsi="Gadugi"/>
          <w:sz w:val="22"/>
        </w:rPr>
        <w:t>You can manually type a text statement in the box.</w:t>
      </w:r>
    </w:p>
    <w:p w:rsidR="00B55789" w:rsidRPr="00E85179" w:rsidRDefault="005A6533">
      <w:pPr>
        <w:pStyle w:val="ListParagraph"/>
        <w:numPr>
          <w:ilvl w:val="2"/>
          <w:numId w:val="10"/>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Gadugi" w:hAnsi="Gadugi"/>
          <w:sz w:val="22"/>
        </w:rPr>
      </w:pPr>
      <w:r w:rsidRPr="00E85179">
        <w:rPr>
          <w:rFonts w:ascii="Gadugi" w:hAnsi="Gadugi"/>
          <w:b/>
          <w:sz w:val="22"/>
        </w:rPr>
        <w:t xml:space="preserve">File Statement: </w:t>
      </w:r>
      <w:r w:rsidRPr="00E85179">
        <w:rPr>
          <w:rFonts w:ascii="Gadugi" w:hAnsi="Gadugi"/>
          <w:sz w:val="22"/>
        </w:rPr>
        <w:t xml:space="preserve">You can click </w:t>
      </w:r>
      <w:r w:rsidRPr="00E85179">
        <w:rPr>
          <w:rFonts w:ascii="Gadugi" w:hAnsi="Gadugi"/>
          <w:b/>
          <w:sz w:val="22"/>
        </w:rPr>
        <w:t>Choose File</w:t>
      </w:r>
      <w:r w:rsidRPr="00E85179">
        <w:rPr>
          <w:rFonts w:ascii="Gadugi" w:hAnsi="Gadugi"/>
          <w:sz w:val="22"/>
        </w:rPr>
        <w:t xml:space="preserve"> to upload a statement.</w:t>
      </w:r>
    </w:p>
    <w:p w:rsidR="00B55789" w:rsidRPr="00E85179" w:rsidRDefault="005A6533">
      <w:pPr>
        <w:pStyle w:val="ListParagraph"/>
        <w:numPr>
          <w:ilvl w:val="2"/>
          <w:numId w:val="9"/>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Gadugi" w:hAnsi="Gadugi"/>
          <w:sz w:val="22"/>
        </w:rPr>
      </w:pPr>
      <w:r w:rsidRPr="00E85179">
        <w:rPr>
          <w:rFonts w:ascii="Gadugi" w:hAnsi="Gadugi"/>
          <w:sz w:val="22"/>
        </w:rPr>
        <w:t>Click</w:t>
      </w:r>
      <w:r w:rsidRPr="00E85179">
        <w:rPr>
          <w:rFonts w:ascii="Gadugi" w:hAnsi="Gadugi"/>
          <w:b/>
          <w:sz w:val="22"/>
        </w:rPr>
        <w:t xml:space="preserve"> Save &amp; Add</w:t>
      </w:r>
      <w:r w:rsidRPr="00E85179">
        <w:rPr>
          <w:rFonts w:ascii="Gadugi" w:hAnsi="Gadugi"/>
          <w:sz w:val="22"/>
        </w:rPr>
        <w:t xml:space="preserve"> to save that statement and add another or click </w:t>
      </w:r>
      <w:r w:rsidRPr="00E85179">
        <w:rPr>
          <w:rFonts w:ascii="Gadugi" w:hAnsi="Gadugi"/>
          <w:b/>
          <w:sz w:val="22"/>
        </w:rPr>
        <w:t>Save &amp; Close</w:t>
      </w:r>
      <w:r w:rsidRPr="00E85179">
        <w:rPr>
          <w:rFonts w:ascii="Gadugi" w:hAnsi="Gadugi"/>
          <w:sz w:val="22"/>
        </w:rPr>
        <w:t xml:space="preserve"> to save that statement and go back to the perpetrator box.</w:t>
      </w:r>
    </w:p>
    <w:p w:rsidR="00B55789" w:rsidRPr="00E85179" w:rsidRDefault="005A6533">
      <w:pPr>
        <w:pStyle w:val="ListParagraph"/>
        <w:numPr>
          <w:ilvl w:val="1"/>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noProof/>
        </w:rPr>
        <w:drawing>
          <wp:anchor distT="0" distB="0" distL="114300" distR="114300" simplePos="0" relativeHeight="251694079" behindDoc="0" locked="0" layoutInCell="1" hidden="0" allowOverlap="1">
            <wp:simplePos x="0" y="0"/>
            <wp:positionH relativeFrom="column">
              <wp:posOffset>5215890</wp:posOffset>
            </wp:positionH>
            <wp:positionV relativeFrom="paragraph">
              <wp:posOffset>633730</wp:posOffset>
            </wp:positionV>
            <wp:extent cx="360680" cy="332105"/>
            <wp:effectExtent l="0" t="0" r="0" b="0"/>
            <wp:wrapSquare wrapText="bothSides"/>
            <wp:docPr id="46" name="Picture 39"/>
            <wp:cNvGraphicFramePr/>
            <a:graphic xmlns:a="http://schemas.openxmlformats.org/drawingml/2006/main">
              <a:graphicData uri="http://schemas.openxmlformats.org/drawingml/2006/picture">
                <pic:pic xmlns:pic="http://schemas.openxmlformats.org/drawingml/2006/picture">
                  <pic:nvPicPr>
                    <pic:cNvPr id="0" name="Image 46"/>
                    <pic:cNvPicPr/>
                  </pic:nvPicPr>
                  <pic:blipFill>
                    <a:blip r:embed="rId39"/>
                    <a:stretch>
                      <a:fillRect/>
                    </a:stretch>
                  </pic:blipFill>
                  <pic:spPr>
                    <a:xfrm>
                      <a:off x="0" y="0"/>
                      <a:ext cx="360680" cy="332105"/>
                    </a:xfrm>
                    <a:prstGeom prst="rect">
                      <a:avLst/>
                    </a:prstGeom>
                  </pic:spPr>
                </pic:pic>
              </a:graphicData>
            </a:graphic>
          </wp:anchor>
        </w:drawing>
      </w:r>
      <w:r w:rsidRPr="00E85179">
        <w:rPr>
          <w:rFonts w:ascii="Gadugi" w:hAnsi="Gadugi"/>
          <w:noProof/>
        </w:rPr>
        <w:drawing>
          <wp:anchor distT="0" distB="0" distL="114300" distR="114300" simplePos="0" relativeHeight="251693055" behindDoc="0" locked="0" layoutInCell="1" hidden="0" allowOverlap="1">
            <wp:simplePos x="0" y="0"/>
            <wp:positionH relativeFrom="column">
              <wp:posOffset>5219700</wp:posOffset>
            </wp:positionH>
            <wp:positionV relativeFrom="paragraph">
              <wp:posOffset>128905</wp:posOffset>
            </wp:positionV>
            <wp:extent cx="363220" cy="360045"/>
            <wp:effectExtent l="0" t="0" r="0" b="0"/>
            <wp:wrapSquare wrapText="bothSides"/>
            <wp:docPr id="47" name="Picture 40"/>
            <wp:cNvGraphicFramePr/>
            <a:graphic xmlns:a="http://schemas.openxmlformats.org/drawingml/2006/main">
              <a:graphicData uri="http://schemas.openxmlformats.org/drawingml/2006/picture">
                <pic:pic xmlns:pic="http://schemas.openxmlformats.org/drawingml/2006/picture">
                  <pic:nvPicPr>
                    <pic:cNvPr id="0" name="Image 47"/>
                    <pic:cNvPicPr/>
                  </pic:nvPicPr>
                  <pic:blipFill>
                    <a:blip r:embed="rId40"/>
                    <a:stretch>
                      <a:fillRect/>
                    </a:stretch>
                  </pic:blipFill>
                  <pic:spPr>
                    <a:xfrm>
                      <a:off x="0" y="0"/>
                      <a:ext cx="363220" cy="360045"/>
                    </a:xfrm>
                    <a:prstGeom prst="rect">
                      <a:avLst/>
                    </a:prstGeom>
                  </pic:spPr>
                </pic:pic>
              </a:graphicData>
            </a:graphic>
          </wp:anchor>
        </w:drawing>
      </w:r>
      <w:r w:rsidRPr="00E85179">
        <w:rPr>
          <w:rFonts w:ascii="Gadugi" w:hAnsi="Gadugi"/>
          <w:sz w:val="22"/>
        </w:rPr>
        <w:t xml:space="preserve">At any point, you can </w:t>
      </w:r>
      <w:r w:rsidRPr="00E85179">
        <w:rPr>
          <w:rFonts w:ascii="Gadugi" w:hAnsi="Gadugi"/>
          <w:b/>
          <w:sz w:val="22"/>
        </w:rPr>
        <w:t>Save &amp; Continue</w:t>
      </w:r>
      <w:r w:rsidRPr="00E85179">
        <w:rPr>
          <w:rFonts w:ascii="Gadugi" w:hAnsi="Gadugi"/>
          <w:sz w:val="22"/>
        </w:rPr>
        <w:t xml:space="preserve">. When you are finished, you can select </w:t>
      </w:r>
      <w:r w:rsidRPr="00E85179">
        <w:rPr>
          <w:rFonts w:ascii="Gadugi" w:hAnsi="Gadugi"/>
          <w:b/>
          <w:sz w:val="22"/>
        </w:rPr>
        <w:t>Save &amp; Close</w:t>
      </w:r>
      <w:r w:rsidRPr="00E85179">
        <w:rPr>
          <w:rFonts w:ascii="Gadugi" w:hAnsi="Gadugi"/>
          <w:sz w:val="22"/>
        </w:rPr>
        <w:t xml:space="preserve"> to go back to the incident. You can always modify an alleged perpetrator by clicking the blue pencil.</w:t>
      </w:r>
    </w:p>
    <w:p w:rsidR="00B55789" w:rsidRPr="00E85179" w:rsidRDefault="005A6533">
      <w:pPr>
        <w:pStyle w:val="ListParagraph"/>
        <w:numPr>
          <w:ilvl w:val="1"/>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To delete an alleged perpetrator, click the red “x.”</w:t>
      </w:r>
    </w:p>
    <w:p w:rsidR="00B55789" w:rsidRPr="00E85179" w:rsidRDefault="005A6533">
      <w:pPr>
        <w:pStyle w:val="ListParagraph"/>
        <w:numPr>
          <w:ilvl w:val="1"/>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Add as many Alleged Perpetrators as necessary by repeating the </w:t>
      </w:r>
      <w:r w:rsidR="00FC1405" w:rsidRPr="00E85179">
        <w:rPr>
          <w:rFonts w:ascii="Gadugi" w:hAnsi="Gadugi"/>
          <w:sz w:val="22"/>
        </w:rPr>
        <w:t>same process.</w:t>
      </w:r>
    </w:p>
    <w:p w:rsidR="00B55789" w:rsidRPr="00E85179" w:rsidRDefault="005A6533">
      <w:pPr>
        <w:pStyle w:val="Heading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36"/>
        </w:rPr>
      </w:pPr>
      <w:r w:rsidRPr="00E85179">
        <w:rPr>
          <w:rFonts w:ascii="Gadugi" w:hAnsi="Gadugi"/>
          <w:b/>
          <w:color w:val="C00000"/>
          <w:sz w:val="36"/>
        </w:rPr>
        <w:t>Repeat Victims and Offenders</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One way that HIBster helps you identify trends within your schools is to alert you to instances of Repeat Victims and Repeat Offenders. When you enter a student that has been involved in more than one incident as a victim or offender, a pop up box will notify you of how many incidents the student has been involved in.</w:t>
      </w:r>
    </w:p>
    <w:p w:rsidR="00B55789" w:rsidRPr="00E85179" w:rsidRDefault="005A6533">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24"/>
        </w:rPr>
      </w:pPr>
      <w:r w:rsidRPr="00E85179">
        <w:rPr>
          <w:rFonts w:ascii="Gadugi" w:hAnsi="Gadugi"/>
          <w:b/>
          <w:color w:val="C00000"/>
          <w:sz w:val="40"/>
        </w:rPr>
        <w:lastRenderedPageBreak/>
        <w:t>Submit an Incident (Non-Users)</w:t>
      </w:r>
      <w:r w:rsidRPr="00E85179">
        <w:rPr>
          <w:rFonts w:ascii="Gadugi" w:hAnsi="Gadugi"/>
          <w:b/>
          <w:color w:val="C00000"/>
          <w:sz w:val="40"/>
        </w:rPr>
        <w:br/>
      </w: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Each district has its own unique “Reporting Form URL.” This form can be placed on your district’s website internally to be used by teachers and staff as well as externally to be used by students, parents, volunteers, and the general public.</w:t>
      </w:r>
    </w:p>
    <w:p w:rsidR="00B55789" w:rsidRPr="00E85179" w:rsidRDefault="005A6533">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b/>
          <w:sz w:val="22"/>
        </w:rPr>
        <w:t>General</w:t>
      </w:r>
    </w:p>
    <w:p w:rsidR="00B55789" w:rsidRPr="00E85179" w:rsidRDefault="005A6533">
      <w:pPr>
        <w:pStyle w:val="ListParagraph"/>
        <w:numPr>
          <w:ilvl w:val="1"/>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b/>
          <w:sz w:val="22"/>
        </w:rPr>
        <w:t>General</w:t>
      </w:r>
      <w:r w:rsidRPr="00E85179">
        <w:rPr>
          <w:rFonts w:ascii="Gadugi" w:hAnsi="Gadugi"/>
          <w:sz w:val="22"/>
        </w:rPr>
        <w:t xml:space="preserve">: Fill out all known information regarding the </w:t>
      </w:r>
      <w:r w:rsidRPr="00E85179">
        <w:rPr>
          <w:rFonts w:ascii="Gadugi" w:hAnsi="Gadugi"/>
          <w:b/>
          <w:sz w:val="22"/>
        </w:rPr>
        <w:t>Date of Incident</w:t>
      </w:r>
      <w:r w:rsidRPr="00E85179">
        <w:rPr>
          <w:rFonts w:ascii="Gadugi" w:hAnsi="Gadugi"/>
          <w:sz w:val="22"/>
        </w:rPr>
        <w:t xml:space="preserve">, </w:t>
      </w:r>
      <w:r w:rsidRPr="00E85179">
        <w:rPr>
          <w:rFonts w:ascii="Gadugi" w:hAnsi="Gadugi"/>
          <w:b/>
          <w:sz w:val="22"/>
        </w:rPr>
        <w:t>Time of Incident</w:t>
      </w:r>
      <w:r w:rsidRPr="00E85179">
        <w:rPr>
          <w:rFonts w:ascii="Gadugi" w:hAnsi="Gadugi"/>
          <w:sz w:val="22"/>
        </w:rPr>
        <w:t xml:space="preserve">, </w:t>
      </w:r>
      <w:r w:rsidRPr="00E85179">
        <w:rPr>
          <w:rFonts w:ascii="Gadugi" w:hAnsi="Gadugi"/>
          <w:b/>
          <w:sz w:val="22"/>
        </w:rPr>
        <w:t>School</w:t>
      </w:r>
      <w:r w:rsidRPr="00E85179">
        <w:rPr>
          <w:rFonts w:ascii="Gadugi" w:hAnsi="Gadugi"/>
          <w:sz w:val="22"/>
        </w:rPr>
        <w:t xml:space="preserve"> in which the incident took place, and how you learned that a student may have been a victim of harassment, intimidation, or bullying.</w:t>
      </w:r>
    </w:p>
    <w:p w:rsidR="00B55789" w:rsidRPr="00E85179" w:rsidRDefault="005A6533">
      <w:pPr>
        <w:pStyle w:val="ListParagraph"/>
        <w:numPr>
          <w:ilvl w:val="1"/>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b/>
          <w:sz w:val="22"/>
        </w:rPr>
        <w:t>Target (Victim)</w:t>
      </w:r>
      <w:r w:rsidRPr="00E85179">
        <w:rPr>
          <w:rFonts w:ascii="Gadugi" w:hAnsi="Gadugi"/>
          <w:sz w:val="22"/>
        </w:rPr>
        <w:t xml:space="preserve">: Fill out all known information regarding the target’s </w:t>
      </w:r>
      <w:r w:rsidRPr="00E85179">
        <w:rPr>
          <w:rFonts w:ascii="Gadugi" w:hAnsi="Gadugi"/>
          <w:b/>
          <w:sz w:val="22"/>
        </w:rPr>
        <w:t>First Name</w:t>
      </w:r>
      <w:r w:rsidRPr="00E85179">
        <w:rPr>
          <w:rFonts w:ascii="Gadugi" w:hAnsi="Gadugi"/>
          <w:sz w:val="22"/>
        </w:rPr>
        <w:t xml:space="preserve">, </w:t>
      </w:r>
      <w:r w:rsidRPr="00E85179">
        <w:rPr>
          <w:rFonts w:ascii="Gadugi" w:hAnsi="Gadugi"/>
          <w:b/>
          <w:sz w:val="22"/>
        </w:rPr>
        <w:t>Last Name</w:t>
      </w:r>
      <w:r w:rsidRPr="00E85179">
        <w:rPr>
          <w:rFonts w:ascii="Gadugi" w:hAnsi="Gadugi"/>
          <w:sz w:val="22"/>
        </w:rPr>
        <w:t xml:space="preserve">, </w:t>
      </w:r>
      <w:r w:rsidRPr="00E85179">
        <w:rPr>
          <w:rFonts w:ascii="Gadugi" w:hAnsi="Gadugi"/>
          <w:b/>
          <w:sz w:val="22"/>
        </w:rPr>
        <w:t>Gender</w:t>
      </w:r>
      <w:r w:rsidRPr="00E85179">
        <w:rPr>
          <w:rFonts w:ascii="Gadugi" w:hAnsi="Gadugi"/>
          <w:sz w:val="22"/>
        </w:rPr>
        <w:t xml:space="preserve">, and </w:t>
      </w:r>
      <w:r w:rsidRPr="00E85179">
        <w:rPr>
          <w:rFonts w:ascii="Gadugi" w:hAnsi="Gadugi"/>
          <w:b/>
          <w:sz w:val="22"/>
        </w:rPr>
        <w:t>Grade</w:t>
      </w:r>
      <w:r w:rsidRPr="00E85179">
        <w:rPr>
          <w:rFonts w:ascii="Gadugi" w:hAnsi="Gadugi"/>
          <w:sz w:val="22"/>
        </w:rPr>
        <w:t>.</w:t>
      </w:r>
    </w:p>
    <w:p w:rsidR="00B55789" w:rsidRPr="00E85179" w:rsidRDefault="005A6533">
      <w:pPr>
        <w:pStyle w:val="ListParagraph"/>
        <w:numPr>
          <w:ilvl w:val="1"/>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b/>
          <w:sz w:val="22"/>
        </w:rPr>
        <w:t>Alleged Perpetrator(s)</w:t>
      </w:r>
      <w:r w:rsidRPr="00E85179">
        <w:rPr>
          <w:rFonts w:ascii="Gadugi" w:hAnsi="Gadugi"/>
          <w:sz w:val="22"/>
        </w:rPr>
        <w:t>:</w:t>
      </w:r>
      <w:r w:rsidRPr="00E85179">
        <w:rPr>
          <w:rFonts w:ascii="Gadugi" w:hAnsi="Gadugi"/>
          <w:b/>
          <w:sz w:val="22"/>
        </w:rPr>
        <w:t xml:space="preserve"> </w:t>
      </w:r>
      <w:r w:rsidRPr="00E85179">
        <w:rPr>
          <w:rFonts w:ascii="Gadugi" w:hAnsi="Gadugi"/>
          <w:sz w:val="22"/>
        </w:rPr>
        <w:t xml:space="preserve">Fill out all known information regarding the alleged perpetrator’s </w:t>
      </w:r>
      <w:r w:rsidRPr="00E85179">
        <w:rPr>
          <w:rFonts w:ascii="Gadugi" w:hAnsi="Gadugi"/>
          <w:b/>
          <w:sz w:val="22"/>
        </w:rPr>
        <w:t>First Name</w:t>
      </w:r>
      <w:r w:rsidRPr="00E85179">
        <w:rPr>
          <w:rFonts w:ascii="Gadugi" w:hAnsi="Gadugi"/>
          <w:sz w:val="22"/>
        </w:rPr>
        <w:t xml:space="preserve"> and </w:t>
      </w:r>
      <w:r w:rsidRPr="00E85179">
        <w:rPr>
          <w:rFonts w:ascii="Gadugi" w:hAnsi="Gadugi"/>
          <w:b/>
          <w:sz w:val="22"/>
        </w:rPr>
        <w:t>Last Name</w:t>
      </w:r>
      <w:r w:rsidRPr="00E85179">
        <w:rPr>
          <w:rFonts w:ascii="Gadugi" w:hAnsi="Gadugi"/>
          <w:sz w:val="22"/>
        </w:rPr>
        <w:t>. More than one perpetrator can be added.</w:t>
      </w:r>
    </w:p>
    <w:p w:rsidR="00B55789" w:rsidRPr="00E85179" w:rsidRDefault="005A6533">
      <w:pPr>
        <w:pStyle w:val="ListParagraph"/>
        <w:numPr>
          <w:ilvl w:val="1"/>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b/>
          <w:sz w:val="22"/>
        </w:rPr>
        <w:t>Contact Info</w:t>
      </w:r>
      <w:r w:rsidRPr="00E85179">
        <w:rPr>
          <w:rFonts w:ascii="Gadugi" w:hAnsi="Gadugi"/>
          <w:sz w:val="22"/>
        </w:rPr>
        <w:t>:</w:t>
      </w:r>
      <w:r w:rsidRPr="00E85179">
        <w:rPr>
          <w:rFonts w:ascii="Gadugi" w:hAnsi="Gadugi"/>
          <w:b/>
          <w:sz w:val="22"/>
        </w:rPr>
        <w:t xml:space="preserve"> </w:t>
      </w:r>
      <w:r w:rsidRPr="00E85179">
        <w:rPr>
          <w:rFonts w:ascii="Gadugi" w:hAnsi="Gadugi"/>
          <w:sz w:val="22"/>
        </w:rPr>
        <w:t xml:space="preserve">Anyone who is </w:t>
      </w:r>
      <w:r w:rsidRPr="00E85179">
        <w:rPr>
          <w:rFonts w:ascii="Gadugi" w:hAnsi="Gadugi"/>
          <w:b/>
          <w:sz w:val="22"/>
        </w:rPr>
        <w:t>not</w:t>
      </w:r>
      <w:r w:rsidRPr="00E85179">
        <w:rPr>
          <w:rFonts w:ascii="Gadugi" w:hAnsi="Gadugi"/>
          <w:sz w:val="22"/>
        </w:rPr>
        <w:t xml:space="preserve"> employed by the school district may report the event anonymously by leaving the contact fields blank. Employees </w:t>
      </w:r>
      <w:r w:rsidRPr="00E85179">
        <w:rPr>
          <w:rFonts w:ascii="Gadugi" w:hAnsi="Gadugi"/>
          <w:b/>
          <w:sz w:val="22"/>
        </w:rPr>
        <w:t>must</w:t>
      </w:r>
      <w:r w:rsidRPr="00E85179">
        <w:rPr>
          <w:rFonts w:ascii="Gadugi" w:hAnsi="Gadugi"/>
          <w:sz w:val="22"/>
        </w:rPr>
        <w:t xml:space="preserve"> enter their names. The submitter may enter their email address if they would like to receive a copy of the incident they are about to submit. If a phone number is entered, the submitter may indicate what time of day is best to contact them – </w:t>
      </w:r>
      <w:r w:rsidR="00FC1405" w:rsidRPr="00E85179">
        <w:rPr>
          <w:rFonts w:ascii="Gadugi" w:hAnsi="Gadugi"/>
          <w:sz w:val="22"/>
        </w:rPr>
        <w:t>morning, afternoon, or evening.</w:t>
      </w:r>
    </w:p>
    <w:p w:rsidR="00B55789" w:rsidRPr="00E85179" w:rsidRDefault="005A653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b/>
          <w:sz w:val="22"/>
        </w:rPr>
        <w:t>Classification</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This tab contains fields that describe specific actions performed against the victim. This includes </w:t>
      </w:r>
      <w:r w:rsidRPr="00E85179">
        <w:rPr>
          <w:rFonts w:ascii="Gadugi" w:hAnsi="Gadugi"/>
          <w:b/>
          <w:sz w:val="22"/>
        </w:rPr>
        <w:t>Verbal &amp; Physical</w:t>
      </w:r>
      <w:r w:rsidRPr="00E85179">
        <w:rPr>
          <w:rFonts w:ascii="Gadugi" w:hAnsi="Gadugi"/>
          <w:sz w:val="22"/>
        </w:rPr>
        <w:t xml:space="preserve">, </w:t>
      </w:r>
      <w:r w:rsidRPr="00E85179">
        <w:rPr>
          <w:rFonts w:ascii="Gadugi" w:hAnsi="Gadugi"/>
          <w:b/>
          <w:sz w:val="22"/>
        </w:rPr>
        <w:t>Emotional &amp; Electronic</w:t>
      </w:r>
      <w:r w:rsidRPr="00E85179">
        <w:rPr>
          <w:rFonts w:ascii="Gadugi" w:hAnsi="Gadugi"/>
          <w:sz w:val="22"/>
        </w:rPr>
        <w:t xml:space="preserve">, </w:t>
      </w:r>
      <w:r w:rsidRPr="00E85179">
        <w:rPr>
          <w:rFonts w:ascii="Gadugi" w:hAnsi="Gadugi"/>
          <w:b/>
          <w:sz w:val="22"/>
        </w:rPr>
        <w:t>Violence &amp; Vandalism</w:t>
      </w:r>
      <w:r w:rsidRPr="00E85179">
        <w:rPr>
          <w:rFonts w:ascii="Gadugi" w:hAnsi="Gadugi"/>
          <w:sz w:val="22"/>
        </w:rPr>
        <w:t xml:space="preserve">, </w:t>
      </w:r>
      <w:r w:rsidRPr="00E85179">
        <w:rPr>
          <w:rFonts w:ascii="Gadugi" w:hAnsi="Gadugi"/>
          <w:b/>
          <w:sz w:val="22"/>
        </w:rPr>
        <w:t>Substance Offense</w:t>
      </w:r>
      <w:r w:rsidRPr="00E85179">
        <w:rPr>
          <w:rFonts w:ascii="Gadugi" w:hAnsi="Gadugi"/>
          <w:sz w:val="22"/>
        </w:rPr>
        <w:t xml:space="preserve">, and </w:t>
      </w:r>
      <w:r w:rsidRPr="00E85179">
        <w:rPr>
          <w:rFonts w:ascii="Gadugi" w:hAnsi="Gadugi"/>
          <w:b/>
          <w:sz w:val="22"/>
        </w:rPr>
        <w:t>Weapons/Bombs</w:t>
      </w:r>
      <w:r w:rsidRPr="00E85179">
        <w:rPr>
          <w:rFonts w:ascii="Gadugi" w:hAnsi="Gadugi"/>
          <w:sz w:val="22"/>
        </w:rPr>
        <w:t>. Multiple selections may be made using the checkboxes. For each category, th</w:t>
      </w:r>
      <w:r w:rsidR="00FC1405" w:rsidRPr="00E85179">
        <w:rPr>
          <w:rFonts w:ascii="Gadugi" w:hAnsi="Gadugi"/>
          <w:sz w:val="22"/>
        </w:rPr>
        <w:t>ere is also an “Other” option.</w:t>
      </w:r>
    </w:p>
    <w:p w:rsidR="00B55789" w:rsidRPr="00E85179" w:rsidRDefault="005A653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b/>
          <w:sz w:val="22"/>
        </w:rPr>
        <w:t>Location</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This tab contains fields that describe where the incident occurred, such as a classroom, restroom, bus stop, etc. Again, multiple selections may be made using the checkboxes </w:t>
      </w:r>
      <w:r w:rsidR="00FC1405" w:rsidRPr="00E85179">
        <w:rPr>
          <w:rFonts w:ascii="Gadugi" w:hAnsi="Gadugi"/>
          <w:sz w:val="22"/>
        </w:rPr>
        <w:t>and there is an “Other” option.</w:t>
      </w:r>
    </w:p>
    <w:p w:rsidR="00B55789" w:rsidRPr="00E85179" w:rsidRDefault="005A653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b/>
          <w:sz w:val="22"/>
        </w:rPr>
        <w:t>Witnesses</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lastRenderedPageBreak/>
        <w:t xml:space="preserve">Fill out all known information regarding any witness’ </w:t>
      </w:r>
      <w:r w:rsidRPr="00E85179">
        <w:rPr>
          <w:rFonts w:ascii="Gadugi" w:hAnsi="Gadugi"/>
          <w:b/>
          <w:sz w:val="22"/>
        </w:rPr>
        <w:t>First Name</w:t>
      </w:r>
      <w:r w:rsidRPr="00E85179">
        <w:rPr>
          <w:rFonts w:ascii="Gadugi" w:hAnsi="Gadugi"/>
          <w:sz w:val="22"/>
        </w:rPr>
        <w:t xml:space="preserve"> and </w:t>
      </w:r>
      <w:r w:rsidRPr="00E85179">
        <w:rPr>
          <w:rFonts w:ascii="Gadugi" w:hAnsi="Gadugi"/>
          <w:b/>
          <w:sz w:val="22"/>
        </w:rPr>
        <w:t>Last Name</w:t>
      </w:r>
      <w:r w:rsidRPr="00E85179">
        <w:rPr>
          <w:rFonts w:ascii="Gadugi" w:hAnsi="Gadugi"/>
          <w:sz w:val="22"/>
        </w:rPr>
        <w:t xml:space="preserve">. More than one witness can be added. Multiple selections can be made under </w:t>
      </w:r>
      <w:r w:rsidRPr="00E85179">
        <w:rPr>
          <w:rFonts w:ascii="Gadugi" w:hAnsi="Gadugi"/>
          <w:b/>
          <w:sz w:val="22"/>
        </w:rPr>
        <w:t>Physical Evidence</w:t>
      </w:r>
      <w:r w:rsidRPr="00E85179">
        <w:rPr>
          <w:rFonts w:ascii="Gadugi" w:hAnsi="Gadugi"/>
          <w:sz w:val="22"/>
        </w:rPr>
        <w:t xml:space="preserve"> </w:t>
      </w:r>
      <w:r w:rsidR="00FC1405" w:rsidRPr="00E85179">
        <w:rPr>
          <w:rFonts w:ascii="Gadugi" w:hAnsi="Gadugi"/>
          <w:sz w:val="22"/>
        </w:rPr>
        <w:t>and there is an “Other” option.</w:t>
      </w:r>
    </w:p>
    <w:p w:rsidR="00B55789" w:rsidRPr="00E85179" w:rsidRDefault="005A653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b/>
          <w:sz w:val="22"/>
        </w:rPr>
        <w:t>Motivation</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This tab asks for reasons the bullying may have occurred, such as appearance, gender, religion, disability, race, sexual orientation, etc. Multiple selections may be made using the checkboxes and there i</w:t>
      </w:r>
      <w:r w:rsidR="00FC1405" w:rsidRPr="00E85179">
        <w:rPr>
          <w:rFonts w:ascii="Gadugi" w:hAnsi="Gadugi"/>
          <w:sz w:val="22"/>
        </w:rPr>
        <w:t>s also an “Other” option.</w:t>
      </w:r>
    </w:p>
    <w:p w:rsidR="00B55789" w:rsidRPr="00E85179" w:rsidRDefault="005A653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b/>
          <w:sz w:val="22"/>
        </w:rPr>
        <w:t>Additional Info</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Enter any additional relevant information that you would like to provide.</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Once this form is complete, click </w:t>
      </w:r>
      <w:r w:rsidRPr="00E85179">
        <w:rPr>
          <w:rFonts w:ascii="Gadugi" w:hAnsi="Gadugi"/>
          <w:b/>
          <w:sz w:val="22"/>
        </w:rPr>
        <w:t>Submit</w:t>
      </w:r>
      <w:r w:rsidRPr="00E85179">
        <w:rPr>
          <w:rFonts w:ascii="Gadugi" w:hAnsi="Gadugi"/>
          <w:sz w:val="22"/>
        </w:rPr>
        <w:t xml:space="preserve"> and the incident will be added </w:t>
      </w:r>
      <w:r w:rsidR="00FC1405" w:rsidRPr="00E85179">
        <w:rPr>
          <w:rFonts w:ascii="Gadugi" w:hAnsi="Gadugi"/>
          <w:sz w:val="22"/>
        </w:rPr>
        <w:t>to the Pending Incidents Queue.</w:t>
      </w:r>
    </w:p>
    <w:p w:rsidR="00B55789" w:rsidRPr="00E85179" w:rsidRDefault="005A6533">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r w:rsidRPr="00E85179">
        <w:rPr>
          <w:rFonts w:ascii="Gadugi" w:hAnsi="Gadugi"/>
          <w:b/>
          <w:color w:val="C00000"/>
          <w:sz w:val="40"/>
        </w:rPr>
        <w:t>Pending Incidents Queue</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Specialists, School Administrators, and District Coordinators have a tab within their incident manager labeled “Pending.” All incidents that are submitted via the Reporting Form URL will appear in the Pending Incident Queue.</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noProof/>
        </w:rPr>
        <w:drawing>
          <wp:inline distT="0" distB="0" distL="0" distR="0">
            <wp:extent cx="6047740" cy="1084580"/>
            <wp:effectExtent l="0" t="0" r="0" b="0"/>
            <wp:docPr id="32" name="Picture 47"/>
            <wp:cNvGraphicFramePr/>
            <a:graphic xmlns:a="http://schemas.openxmlformats.org/drawingml/2006/main">
              <a:graphicData uri="http://schemas.openxmlformats.org/drawingml/2006/picture">
                <pic:pic xmlns:pic="http://schemas.openxmlformats.org/drawingml/2006/picture">
                  <pic:nvPicPr>
                    <pic:cNvPr id="0" name="Image 32"/>
                    <pic:cNvPicPr/>
                  </pic:nvPicPr>
                  <pic:blipFill>
                    <a:blip r:embed="rId43"/>
                    <a:stretch>
                      <a:fillRect/>
                    </a:stretch>
                  </pic:blipFill>
                  <pic:spPr>
                    <a:xfrm>
                      <a:off x="0" y="0"/>
                      <a:ext cx="6047740" cy="1084580"/>
                    </a:xfrm>
                    <a:prstGeom prst="rect">
                      <a:avLst/>
                    </a:prstGeom>
                  </pic:spPr>
                </pic:pic>
              </a:graphicData>
            </a:graphic>
          </wp:inline>
        </w:drawing>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To view the pending incident, click anywhere within the incident’s row.</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noProof/>
        </w:rPr>
        <w:lastRenderedPageBreak/>
        <w:drawing>
          <wp:inline distT="0" distB="0" distL="0" distR="0">
            <wp:extent cx="5961380" cy="2567940"/>
            <wp:effectExtent l="0" t="0" r="0" b="0"/>
            <wp:docPr id="33" name="Picture 50"/>
            <wp:cNvGraphicFramePr/>
            <a:graphic xmlns:a="http://schemas.openxmlformats.org/drawingml/2006/main">
              <a:graphicData uri="http://schemas.openxmlformats.org/drawingml/2006/picture">
                <pic:pic xmlns:pic="http://schemas.openxmlformats.org/drawingml/2006/picture">
                  <pic:nvPicPr>
                    <pic:cNvPr id="0" name="Image 33"/>
                    <pic:cNvPicPr/>
                  </pic:nvPicPr>
                  <pic:blipFill>
                    <a:blip r:embed="rId44"/>
                    <a:stretch>
                      <a:fillRect/>
                    </a:stretch>
                  </pic:blipFill>
                  <pic:spPr>
                    <a:xfrm>
                      <a:off x="0" y="0"/>
                      <a:ext cx="5961380" cy="2567940"/>
                    </a:xfrm>
                    <a:prstGeom prst="rect">
                      <a:avLst/>
                    </a:prstGeom>
                  </pic:spPr>
                </pic:pic>
              </a:graphicData>
            </a:graphic>
          </wp:inline>
        </w:drawing>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After reviewing the details of the submitted incident, Specialists, School Administrators, and District Coordinators have the ability to </w:t>
      </w:r>
      <w:r w:rsidRPr="00E85179">
        <w:rPr>
          <w:rFonts w:ascii="Gadugi" w:hAnsi="Gadugi"/>
          <w:b/>
          <w:sz w:val="22"/>
        </w:rPr>
        <w:t>Approve</w:t>
      </w:r>
      <w:r w:rsidRPr="00E85179">
        <w:rPr>
          <w:rFonts w:ascii="Gadugi" w:hAnsi="Gadugi"/>
          <w:sz w:val="22"/>
        </w:rPr>
        <w:t xml:space="preserve">, </w:t>
      </w:r>
      <w:r w:rsidRPr="00E85179">
        <w:rPr>
          <w:rFonts w:ascii="Gadugi" w:hAnsi="Gadugi"/>
          <w:b/>
          <w:sz w:val="22"/>
        </w:rPr>
        <w:t>Deny</w:t>
      </w:r>
      <w:r w:rsidRPr="00E85179">
        <w:rPr>
          <w:rFonts w:ascii="Gadugi" w:hAnsi="Gadugi"/>
          <w:sz w:val="22"/>
        </w:rPr>
        <w:t xml:space="preserve">, or </w:t>
      </w:r>
      <w:r w:rsidRPr="00E85179">
        <w:rPr>
          <w:rFonts w:ascii="Gadugi" w:hAnsi="Gadugi"/>
          <w:b/>
          <w:sz w:val="22"/>
        </w:rPr>
        <w:t>Close</w:t>
      </w:r>
      <w:r w:rsidRPr="00E85179">
        <w:rPr>
          <w:rFonts w:ascii="Gadugi" w:hAnsi="Gadugi"/>
          <w:sz w:val="22"/>
        </w:rPr>
        <w:t xml:space="preserve"> the incident. </w:t>
      </w:r>
    </w:p>
    <w:p w:rsidR="00B55789" w:rsidRPr="00E85179" w:rsidRDefault="005A6533">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Once </w:t>
      </w:r>
      <w:r w:rsidRPr="00E85179">
        <w:rPr>
          <w:rFonts w:ascii="Gadugi" w:hAnsi="Gadugi"/>
          <w:b/>
          <w:sz w:val="22"/>
        </w:rPr>
        <w:t>approved</w:t>
      </w:r>
      <w:r w:rsidRPr="00E85179">
        <w:rPr>
          <w:rFonts w:ascii="Gadugi" w:hAnsi="Gadugi"/>
          <w:sz w:val="22"/>
        </w:rPr>
        <w:t xml:space="preserve">, the details of the submitted incident will be auto-populated into an incident form and the investigation can continue from that point as usual. Approved incidents from the pending incident queue can be found in the </w:t>
      </w:r>
      <w:r w:rsidRPr="00E85179">
        <w:rPr>
          <w:rFonts w:ascii="Gadugi" w:hAnsi="Gadugi"/>
          <w:b/>
          <w:sz w:val="22"/>
        </w:rPr>
        <w:t>Unassigned Incidents</w:t>
      </w:r>
      <w:r w:rsidRPr="00E85179">
        <w:rPr>
          <w:rFonts w:ascii="Gadugi" w:hAnsi="Gadugi"/>
          <w:sz w:val="22"/>
        </w:rPr>
        <w:t xml:space="preserve"> tab until they are assigned to a user. </w:t>
      </w:r>
      <w:r w:rsidRPr="00E85179">
        <w:rPr>
          <w:rFonts w:ascii="Gadugi" w:hAnsi="Gadugi"/>
          <w:i/>
          <w:sz w:val="22"/>
        </w:rPr>
        <w:t>(See Incidents – “Assigning an Incident”)</w:t>
      </w:r>
    </w:p>
    <w:p w:rsidR="00B55789" w:rsidRPr="00E85179" w:rsidRDefault="005A6533">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b/>
          <w:sz w:val="22"/>
        </w:rPr>
        <w:t>Denied</w:t>
      </w:r>
      <w:r w:rsidRPr="00E85179">
        <w:rPr>
          <w:rFonts w:ascii="Gadugi" w:hAnsi="Gadugi"/>
          <w:sz w:val="22"/>
        </w:rPr>
        <w:t xml:space="preserve"> incidents will be removed from the Pending Incident Queue and </w:t>
      </w:r>
      <w:r w:rsidRPr="00E85179">
        <w:rPr>
          <w:rFonts w:ascii="Gadugi" w:hAnsi="Gadugi"/>
          <w:b/>
          <w:sz w:val="22"/>
        </w:rPr>
        <w:t>will not</w:t>
      </w:r>
      <w:r w:rsidRPr="00E85179">
        <w:rPr>
          <w:rFonts w:ascii="Gadugi" w:hAnsi="Gadugi"/>
          <w:sz w:val="22"/>
        </w:rPr>
        <w:t xml:space="preserve"> become actual incidents within the system. Remember that all potential bullying incidents must be investigated; the deny option exists so that users still have discretion as to whether or not incidents were submitted honestly and seriously.</w:t>
      </w:r>
    </w:p>
    <w:p w:rsidR="00B55789" w:rsidRPr="00E85179" w:rsidRDefault="005A6533">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Before making a decision, users can always </w:t>
      </w:r>
      <w:r w:rsidRPr="00E85179">
        <w:rPr>
          <w:rFonts w:ascii="Gadugi" w:hAnsi="Gadugi"/>
          <w:b/>
          <w:sz w:val="22"/>
        </w:rPr>
        <w:t>close</w:t>
      </w:r>
      <w:r w:rsidRPr="00E85179">
        <w:rPr>
          <w:rFonts w:ascii="Gadugi" w:hAnsi="Gadugi"/>
          <w:sz w:val="22"/>
        </w:rPr>
        <w:t xml:space="preserve"> the incident and come back to it later for approval or denial.</w:t>
      </w:r>
      <w:r w:rsidRPr="00E85179">
        <w:rPr>
          <w:rFonts w:ascii="Gadugi" w:hAnsi="Gadugi"/>
          <w:sz w:val="22"/>
        </w:rPr>
        <w:br w:type="page"/>
      </w:r>
    </w:p>
    <w:p w:rsidR="00B55789" w:rsidRPr="00E85179" w:rsidRDefault="005A6533">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r w:rsidRPr="00E85179">
        <w:rPr>
          <w:rFonts w:ascii="Gadugi" w:hAnsi="Gadugi"/>
          <w:b/>
          <w:color w:val="C00000"/>
          <w:sz w:val="40"/>
        </w:rPr>
        <w:lastRenderedPageBreak/>
        <w:t>Investigating an Incident</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HIBster employs a tab system to ensure and facilitate the thorough investigation of each incident.</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noProof/>
        </w:rPr>
        <w:drawing>
          <wp:inline distT="0" distB="0" distL="0" distR="0">
            <wp:extent cx="5953760" cy="3244215"/>
            <wp:effectExtent l="0" t="0" r="0" b="0"/>
            <wp:docPr id="34" name="Picture 46"/>
            <wp:cNvGraphicFramePr/>
            <a:graphic xmlns:a="http://schemas.openxmlformats.org/drawingml/2006/main">
              <a:graphicData uri="http://schemas.openxmlformats.org/drawingml/2006/picture">
                <pic:pic xmlns:pic="http://schemas.openxmlformats.org/drawingml/2006/picture">
                  <pic:nvPicPr>
                    <pic:cNvPr id="0" name="Image 34"/>
                    <pic:cNvPicPr/>
                  </pic:nvPicPr>
                  <pic:blipFill>
                    <a:blip r:embed="rId45"/>
                    <a:stretch>
                      <a:fillRect/>
                    </a:stretch>
                  </pic:blipFill>
                  <pic:spPr>
                    <a:xfrm>
                      <a:off x="0" y="0"/>
                      <a:ext cx="5953760" cy="3244215"/>
                    </a:xfrm>
                    <a:prstGeom prst="rect">
                      <a:avLst/>
                    </a:prstGeom>
                  </pic:spPr>
                </pic:pic>
              </a:graphicData>
            </a:graphic>
          </wp:inline>
        </w:drawing>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left"/>
        <w:rPr>
          <w:rFonts w:ascii="Gadugi" w:hAnsi="Gadugi"/>
          <w:sz w:val="22"/>
        </w:rPr>
      </w:pPr>
      <w:r w:rsidRPr="00E85179">
        <w:rPr>
          <w:rFonts w:ascii="Gadugi" w:hAnsi="Gadugi"/>
          <w:b/>
          <w:color w:val="C00000"/>
          <w:sz w:val="22"/>
        </w:rPr>
        <w:t>Classification:</w:t>
      </w:r>
      <w:r w:rsidRPr="00E85179">
        <w:rPr>
          <w:rFonts w:ascii="Gadugi" w:hAnsi="Gadugi"/>
          <w:color w:val="C00000"/>
          <w:sz w:val="22"/>
        </w:rPr>
        <w:t xml:space="preserve"> </w:t>
      </w:r>
      <w:r w:rsidRPr="00E85179">
        <w:rPr>
          <w:rFonts w:ascii="Gadugi" w:hAnsi="Gadugi"/>
          <w:sz w:val="22"/>
        </w:rPr>
        <w:t xml:space="preserve">This tab contains fields that describe specific actions performed against the victim. This includes </w:t>
      </w:r>
      <w:r w:rsidRPr="00E85179">
        <w:rPr>
          <w:rFonts w:ascii="Gadugi" w:hAnsi="Gadugi"/>
          <w:b/>
          <w:sz w:val="22"/>
        </w:rPr>
        <w:t>Verbal &amp; Physical</w:t>
      </w:r>
      <w:r w:rsidRPr="00E85179">
        <w:rPr>
          <w:rFonts w:ascii="Gadugi" w:hAnsi="Gadugi"/>
          <w:sz w:val="22"/>
        </w:rPr>
        <w:t xml:space="preserve">, </w:t>
      </w:r>
      <w:r w:rsidRPr="00E85179">
        <w:rPr>
          <w:rFonts w:ascii="Gadugi" w:hAnsi="Gadugi"/>
          <w:b/>
          <w:sz w:val="22"/>
        </w:rPr>
        <w:t>Emotional &amp; Electronic</w:t>
      </w:r>
      <w:r w:rsidRPr="00E85179">
        <w:rPr>
          <w:rFonts w:ascii="Gadugi" w:hAnsi="Gadugi"/>
          <w:sz w:val="22"/>
        </w:rPr>
        <w:t xml:space="preserve">, </w:t>
      </w:r>
      <w:r w:rsidRPr="00E85179">
        <w:rPr>
          <w:rFonts w:ascii="Gadugi" w:hAnsi="Gadugi"/>
          <w:b/>
          <w:sz w:val="22"/>
        </w:rPr>
        <w:t>Violence &amp; Vandalism</w:t>
      </w:r>
      <w:r w:rsidRPr="00E85179">
        <w:rPr>
          <w:rFonts w:ascii="Gadugi" w:hAnsi="Gadugi"/>
          <w:sz w:val="22"/>
        </w:rPr>
        <w:t xml:space="preserve">, </w:t>
      </w:r>
      <w:r w:rsidRPr="00E85179">
        <w:rPr>
          <w:rFonts w:ascii="Gadugi" w:hAnsi="Gadugi"/>
          <w:b/>
          <w:sz w:val="22"/>
        </w:rPr>
        <w:t>Substance Offense</w:t>
      </w:r>
      <w:r w:rsidRPr="00E85179">
        <w:rPr>
          <w:rFonts w:ascii="Gadugi" w:hAnsi="Gadugi"/>
          <w:sz w:val="22"/>
        </w:rPr>
        <w:t xml:space="preserve">, and </w:t>
      </w:r>
      <w:r w:rsidRPr="00E85179">
        <w:rPr>
          <w:rFonts w:ascii="Gadugi" w:hAnsi="Gadugi"/>
          <w:b/>
          <w:sz w:val="22"/>
        </w:rPr>
        <w:t>Weapons/Bombs</w:t>
      </w:r>
      <w:r w:rsidRPr="00E85179">
        <w:rPr>
          <w:rFonts w:ascii="Gadugi" w:hAnsi="Gadugi"/>
          <w:sz w:val="22"/>
        </w:rPr>
        <w:t>. Multiple selections may be made using the checkboxes. For each category, there is also an “Other” option.</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left"/>
        <w:rPr>
          <w:rFonts w:ascii="Gadugi" w:hAnsi="Gadugi"/>
          <w:sz w:val="22"/>
        </w:rPr>
      </w:pPr>
      <w:r w:rsidRPr="00E85179">
        <w:rPr>
          <w:rFonts w:ascii="Gadugi" w:hAnsi="Gadugi"/>
          <w:b/>
          <w:color w:val="C00000"/>
          <w:sz w:val="22"/>
        </w:rPr>
        <w:t xml:space="preserve">Location: </w:t>
      </w:r>
      <w:r w:rsidRPr="00E85179">
        <w:rPr>
          <w:rFonts w:ascii="Gadugi" w:hAnsi="Gadugi"/>
          <w:sz w:val="22"/>
        </w:rPr>
        <w:t>This tab contains fields that describe where the incident occurred, such as a classroom, restroom, bus stop, etc. Again, multiple selections may be made using the checkboxes and there is an “Other” option.</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left"/>
        <w:rPr>
          <w:rFonts w:ascii="Gadugi" w:hAnsi="Gadugi"/>
          <w:sz w:val="22"/>
        </w:rPr>
      </w:pPr>
      <w:r w:rsidRPr="00E85179">
        <w:rPr>
          <w:rFonts w:ascii="Gadugi" w:hAnsi="Gadugi"/>
          <w:b/>
          <w:color w:val="C00000"/>
          <w:sz w:val="22"/>
        </w:rPr>
        <w:t>Witness &amp; Evidence:</w:t>
      </w:r>
      <w:r w:rsidRPr="00E85179">
        <w:rPr>
          <w:rFonts w:ascii="Gadugi" w:hAnsi="Gadugi"/>
          <w:color w:val="C00000"/>
          <w:sz w:val="22"/>
        </w:rPr>
        <w:t xml:space="preserve"> </w:t>
      </w:r>
      <w:r w:rsidRPr="00E85179">
        <w:rPr>
          <w:rFonts w:ascii="Gadugi" w:hAnsi="Gadugi"/>
          <w:sz w:val="22"/>
        </w:rPr>
        <w:t xml:space="preserve">Select </w:t>
      </w:r>
      <w:r w:rsidRPr="00E85179">
        <w:rPr>
          <w:rFonts w:ascii="Gadugi" w:hAnsi="Gadugi"/>
          <w:b/>
          <w:sz w:val="22"/>
        </w:rPr>
        <w:t>“Yes”</w:t>
      </w:r>
      <w:r w:rsidRPr="00E85179">
        <w:rPr>
          <w:rFonts w:ascii="Gadugi" w:hAnsi="Gadugi"/>
          <w:sz w:val="22"/>
        </w:rPr>
        <w:t xml:space="preserve"> or </w:t>
      </w:r>
      <w:r w:rsidRPr="00E85179">
        <w:rPr>
          <w:rFonts w:ascii="Gadugi" w:hAnsi="Gadugi"/>
          <w:b/>
          <w:sz w:val="22"/>
        </w:rPr>
        <w:t>“No”</w:t>
      </w:r>
      <w:r w:rsidRPr="00E85179">
        <w:rPr>
          <w:rFonts w:ascii="Gadugi" w:hAnsi="Gadugi"/>
          <w:sz w:val="22"/>
        </w:rPr>
        <w:t xml:space="preserve"> to indicate whether or not there is physical evidence for the incident. If you select "Yes,” multiple selections may be made using the checkboxes and there is also an “Other” option. To add one or more witnesses and their respective statements, follow the same process used to add Victim(s) and Alleged Perpetrator(s). </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left"/>
        <w:rPr>
          <w:rFonts w:ascii="Gadugi" w:hAnsi="Gadugi"/>
          <w:sz w:val="22"/>
        </w:rPr>
      </w:pPr>
      <w:r w:rsidRPr="00E85179">
        <w:rPr>
          <w:rFonts w:ascii="Gadugi" w:hAnsi="Gadugi"/>
          <w:b/>
          <w:color w:val="C00000"/>
          <w:sz w:val="22"/>
        </w:rPr>
        <w:t>Motivation:</w:t>
      </w:r>
      <w:r w:rsidRPr="00E85179">
        <w:rPr>
          <w:rFonts w:ascii="Gadugi" w:hAnsi="Gadugi"/>
          <w:color w:val="C00000"/>
          <w:sz w:val="22"/>
        </w:rPr>
        <w:t xml:space="preserve"> </w:t>
      </w:r>
      <w:r w:rsidRPr="00E85179">
        <w:rPr>
          <w:rFonts w:ascii="Gadugi" w:hAnsi="Gadugi"/>
          <w:sz w:val="22"/>
        </w:rPr>
        <w:t>This tab asks for reasons the bullying may have occurred, such as appearance, gender, religion, disability, race, sexual orientation, etc. Multiple selections may be made using the checkboxes and there is also an “Other” option.</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22"/>
        </w:rPr>
      </w:pPr>
      <w:r w:rsidRPr="00E85179">
        <w:rPr>
          <w:rFonts w:ascii="Gadugi" w:hAnsi="Gadugi"/>
          <w:b/>
          <w:color w:val="C00000"/>
          <w:sz w:val="22"/>
        </w:rPr>
        <w:lastRenderedPageBreak/>
        <w:br w:type="page"/>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left"/>
        <w:rPr>
          <w:rFonts w:ascii="Gadugi" w:hAnsi="Gadugi"/>
          <w:sz w:val="22"/>
        </w:rPr>
      </w:pPr>
      <w:r w:rsidRPr="00E85179">
        <w:rPr>
          <w:rFonts w:ascii="Gadugi" w:hAnsi="Gadugi"/>
          <w:b/>
          <w:color w:val="C00000"/>
          <w:sz w:val="22"/>
        </w:rPr>
        <w:lastRenderedPageBreak/>
        <w:t>Additional Information:</w:t>
      </w:r>
      <w:r w:rsidRPr="00E85179">
        <w:rPr>
          <w:rFonts w:ascii="Gadugi" w:hAnsi="Gadugi"/>
          <w:sz w:val="22"/>
        </w:rPr>
        <w:t xml:space="preserve"> This tab is meant to archive all of your investigation notes. We encourage you to enter </w:t>
      </w:r>
      <w:r w:rsidRPr="00E85179">
        <w:rPr>
          <w:rFonts w:ascii="Gadugi" w:hAnsi="Gadugi"/>
          <w:b/>
          <w:sz w:val="22"/>
        </w:rPr>
        <w:t>all</w:t>
      </w:r>
      <w:r w:rsidRPr="00E85179">
        <w:rPr>
          <w:rFonts w:ascii="Gadugi" w:hAnsi="Gadugi"/>
          <w:sz w:val="22"/>
        </w:rPr>
        <w:t xml:space="preserve"> other information that you feel is relevant or important to the incident here. This section is for internal use only and will not be included in executive level reports. </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left"/>
        <w:rPr>
          <w:rFonts w:ascii="Gadugi" w:hAnsi="Gadugi"/>
          <w:sz w:val="22"/>
        </w:rPr>
      </w:pPr>
      <w:r w:rsidRPr="00E85179">
        <w:rPr>
          <w:rFonts w:ascii="Gadugi" w:hAnsi="Gadugi"/>
          <w:b/>
          <w:color w:val="C00000"/>
          <w:sz w:val="22"/>
        </w:rPr>
        <w:t xml:space="preserve">Executive Summary: </w:t>
      </w:r>
      <w:r w:rsidRPr="00E85179">
        <w:rPr>
          <w:rFonts w:ascii="Gadugi" w:hAnsi="Gadugi"/>
          <w:sz w:val="22"/>
        </w:rPr>
        <w:t xml:space="preserve">This tab features another text area for you to enter a summary of the incident. In a couple of sentences, give a brief summary of the incident. This summary will be included in executive level reports and therefore must be confidential. E.g. Student 1 punched Student 2. Bullying was founded. </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left"/>
        <w:rPr>
          <w:rFonts w:ascii="Gadugi" w:hAnsi="Gadugi"/>
          <w:sz w:val="22"/>
        </w:rPr>
      </w:pPr>
      <w:r w:rsidRPr="00E85179">
        <w:rPr>
          <w:rFonts w:ascii="Gadugi" w:hAnsi="Gadugi"/>
          <w:b/>
          <w:color w:val="C00000"/>
          <w:sz w:val="22"/>
        </w:rPr>
        <w:t xml:space="preserve">Action: </w:t>
      </w:r>
      <w:r w:rsidRPr="00E85179">
        <w:rPr>
          <w:rFonts w:ascii="Gadugi" w:hAnsi="Gadugi"/>
          <w:sz w:val="22"/>
        </w:rPr>
        <w:t xml:space="preserve">This tab asks for details of any interventions (parent/guardian contact, disciplinary, non-disciplinary, etc.) that may have occurred. You can specify </w:t>
      </w:r>
      <w:r w:rsidRPr="00E85179">
        <w:rPr>
          <w:rFonts w:ascii="Gadugi" w:hAnsi="Gadugi"/>
          <w:b/>
          <w:sz w:val="22"/>
        </w:rPr>
        <w:t>Action</w:t>
      </w:r>
      <w:r w:rsidRPr="00E85179">
        <w:rPr>
          <w:rFonts w:ascii="Gadugi" w:hAnsi="Gadugi"/>
          <w:sz w:val="22"/>
        </w:rPr>
        <w:t xml:space="preserve"> taken, </w:t>
      </w:r>
      <w:r w:rsidRPr="00E85179">
        <w:rPr>
          <w:rFonts w:ascii="Gadugi" w:hAnsi="Gadugi"/>
          <w:b/>
          <w:sz w:val="22"/>
        </w:rPr>
        <w:t>Non-Disciplinary</w:t>
      </w:r>
      <w:r w:rsidRPr="00E85179">
        <w:rPr>
          <w:rFonts w:ascii="Gadugi" w:hAnsi="Gadugi"/>
          <w:sz w:val="22"/>
        </w:rPr>
        <w:t xml:space="preserve"> and </w:t>
      </w:r>
      <w:r w:rsidRPr="00E85179">
        <w:rPr>
          <w:rFonts w:ascii="Gadugi" w:hAnsi="Gadugi"/>
          <w:b/>
          <w:sz w:val="22"/>
        </w:rPr>
        <w:t>Disciplinary</w:t>
      </w:r>
      <w:r w:rsidRPr="00E85179">
        <w:rPr>
          <w:rFonts w:ascii="Gadugi" w:hAnsi="Gadugi"/>
          <w:sz w:val="22"/>
        </w:rPr>
        <w:t xml:space="preserve"> interventions, and </w:t>
      </w:r>
      <w:r w:rsidRPr="00E85179">
        <w:rPr>
          <w:rFonts w:ascii="Gadugi" w:hAnsi="Gadugi"/>
          <w:b/>
          <w:sz w:val="22"/>
        </w:rPr>
        <w:t>Program Locations</w:t>
      </w:r>
      <w:r w:rsidRPr="00E85179">
        <w:rPr>
          <w:rFonts w:ascii="Gadugi" w:hAnsi="Gadugi"/>
          <w:sz w:val="22"/>
        </w:rPr>
        <w:t xml:space="preserve"> for all victims and all perpetrators. Multiple selections may be made using the checkboxes. For each category, there is also an “Other” option.</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left"/>
        <w:rPr>
          <w:rFonts w:ascii="Gadugi" w:hAnsi="Gadugi"/>
          <w:sz w:val="22"/>
        </w:rPr>
      </w:pPr>
      <w:r w:rsidRPr="00E85179">
        <w:rPr>
          <w:rFonts w:ascii="Gadugi" w:hAnsi="Gadugi"/>
          <w:b/>
          <w:color w:val="C00000"/>
          <w:sz w:val="22"/>
        </w:rPr>
        <w:t>Tasks:</w:t>
      </w:r>
      <w:r w:rsidRPr="00E85179">
        <w:rPr>
          <w:rFonts w:ascii="Gadugi" w:hAnsi="Gadugi"/>
          <w:b/>
          <w:sz w:val="22"/>
        </w:rPr>
        <w:t xml:space="preserve"> </w:t>
      </w:r>
      <w:r w:rsidRPr="00E85179">
        <w:rPr>
          <w:rFonts w:ascii="Gadugi" w:hAnsi="Gadugi"/>
          <w:sz w:val="22"/>
        </w:rPr>
        <w:t>This tab lists completed and incomplete tasks. Each task has a certain number of days required to complete it as well as a deadline date. System Administrators may customize these notifications and tasks in the system settings.</w:t>
      </w:r>
      <w:r w:rsidRPr="00E85179">
        <w:rPr>
          <w:rFonts w:ascii="Gadugi" w:hAnsi="Gadugi"/>
          <w:i/>
          <w:sz w:val="22"/>
        </w:rPr>
        <w:t xml:space="preserve"> (See System Settings – “Tasks”)</w:t>
      </w:r>
      <w:r w:rsidRPr="00E85179">
        <w:rPr>
          <w:rFonts w:ascii="Gadugi" w:hAnsi="Gadugi"/>
          <w:sz w:val="22"/>
        </w:rPr>
        <w:t xml:space="preserve"> To mark a task complete, simply click on the task, check the box next to </w:t>
      </w:r>
      <w:r w:rsidRPr="00E85179">
        <w:rPr>
          <w:rFonts w:ascii="Gadugi" w:hAnsi="Gadugi"/>
          <w:b/>
          <w:sz w:val="22"/>
        </w:rPr>
        <w:t>Completed</w:t>
      </w:r>
      <w:r w:rsidRPr="00E85179">
        <w:rPr>
          <w:rFonts w:ascii="Gadugi" w:hAnsi="Gadugi"/>
          <w:sz w:val="22"/>
        </w:rPr>
        <w:t xml:space="preserve"> and </w:t>
      </w:r>
      <w:r w:rsidRPr="00E85179">
        <w:rPr>
          <w:rFonts w:ascii="Gadugi" w:hAnsi="Gadugi"/>
          <w:b/>
          <w:sz w:val="22"/>
        </w:rPr>
        <w:t>Save &amp; Close</w:t>
      </w:r>
      <w:r w:rsidRPr="00E85179">
        <w:rPr>
          <w:rFonts w:ascii="Gadugi" w:hAnsi="Gadugi"/>
          <w:sz w:val="22"/>
        </w:rPr>
        <w:t>. If a task is not completed within the number of days, HIBster will send a notification to the user that the incident is assigned to.</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left"/>
        <w:rPr>
          <w:rFonts w:ascii="Gadugi" w:hAnsi="Gadugi"/>
          <w:i/>
          <w:sz w:val="22"/>
        </w:rPr>
      </w:pPr>
      <w:r w:rsidRPr="00E85179">
        <w:rPr>
          <w:rFonts w:ascii="Gadugi" w:hAnsi="Gadugi"/>
          <w:b/>
          <w:color w:val="C00000"/>
          <w:sz w:val="22"/>
        </w:rPr>
        <w:t xml:space="preserve">Correspondence: </w:t>
      </w:r>
      <w:r w:rsidRPr="00E85179">
        <w:rPr>
          <w:rFonts w:ascii="Gadugi" w:hAnsi="Gadugi"/>
          <w:sz w:val="22"/>
        </w:rPr>
        <w:t xml:space="preserve">From this tab, you can auto-generate important documents. Documents intended for correspondence with Parents/Guardians are on the left-hand side and documents intended for correspondence with the State are on the right-hand side. The System Administrator can customize reports and letters in the system settings which can then be auto-populated from the Correspondence tab for each individual incident. </w:t>
      </w:r>
      <w:r w:rsidRPr="00E85179">
        <w:rPr>
          <w:rFonts w:ascii="Gadugi" w:hAnsi="Gadugi"/>
          <w:i/>
          <w:sz w:val="22"/>
        </w:rPr>
        <w:t>(See System Settings – “Documents”)</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left"/>
        <w:rPr>
          <w:rFonts w:ascii="Gadugi" w:hAnsi="Gadugi"/>
          <w:sz w:val="22"/>
        </w:rPr>
      </w:pPr>
      <w:r w:rsidRPr="00E85179">
        <w:rPr>
          <w:rFonts w:ascii="Gadugi" w:hAnsi="Gadugi"/>
          <w:b/>
          <w:color w:val="C00000"/>
          <w:sz w:val="22"/>
        </w:rPr>
        <w:t>Conclusions:</w:t>
      </w:r>
      <w:r w:rsidRPr="00E85179">
        <w:rPr>
          <w:rFonts w:ascii="Gadugi" w:hAnsi="Gadugi"/>
          <w:b/>
          <w:i/>
          <w:sz w:val="22"/>
        </w:rPr>
        <w:t xml:space="preserve"> </w:t>
      </w:r>
      <w:r w:rsidRPr="00E85179">
        <w:rPr>
          <w:rFonts w:ascii="Gadugi" w:hAnsi="Gadugi"/>
          <w:sz w:val="22"/>
        </w:rPr>
        <w:t xml:space="preserve">This tab allows you to conclude the investigation by selecting the </w:t>
      </w:r>
      <w:r w:rsidRPr="00E85179">
        <w:rPr>
          <w:rFonts w:ascii="Gadugi" w:hAnsi="Gadugi"/>
          <w:b/>
          <w:sz w:val="22"/>
        </w:rPr>
        <w:t>Type</w:t>
      </w:r>
      <w:r w:rsidRPr="00E85179">
        <w:rPr>
          <w:rFonts w:ascii="Gadugi" w:hAnsi="Gadugi"/>
          <w:sz w:val="22"/>
        </w:rPr>
        <w:t xml:space="preserve"> (category that the incident falls in) and whether the incident was </w:t>
      </w:r>
      <w:r w:rsidRPr="00E85179">
        <w:rPr>
          <w:rFonts w:ascii="Gadugi" w:hAnsi="Gadugi"/>
          <w:b/>
          <w:sz w:val="22"/>
        </w:rPr>
        <w:t>Founded</w:t>
      </w:r>
      <w:r w:rsidRPr="00E85179">
        <w:rPr>
          <w:rFonts w:ascii="Gadugi" w:hAnsi="Gadugi"/>
          <w:sz w:val="22"/>
        </w:rPr>
        <w:t xml:space="preserve"> or </w:t>
      </w:r>
      <w:r w:rsidRPr="00E85179">
        <w:rPr>
          <w:rFonts w:ascii="Gadugi" w:hAnsi="Gadugi"/>
          <w:b/>
          <w:sz w:val="22"/>
        </w:rPr>
        <w:t>Unfounded</w:t>
      </w:r>
      <w:r w:rsidRPr="00E85179">
        <w:rPr>
          <w:rFonts w:ascii="Gadugi" w:hAnsi="Gadugi"/>
          <w:sz w:val="22"/>
        </w:rPr>
        <w:t xml:space="preserve"> as bullying as a result of the investigation. Likewise, you can mark each individual perpetrator as </w:t>
      </w:r>
      <w:r w:rsidRPr="00E85179">
        <w:rPr>
          <w:rFonts w:ascii="Gadugi" w:hAnsi="Gadugi"/>
          <w:b/>
          <w:sz w:val="22"/>
        </w:rPr>
        <w:t>Founded</w:t>
      </w:r>
      <w:r w:rsidRPr="00E85179">
        <w:rPr>
          <w:rFonts w:ascii="Gadugi" w:hAnsi="Gadugi"/>
          <w:sz w:val="22"/>
        </w:rPr>
        <w:t xml:space="preserve"> or </w:t>
      </w:r>
      <w:r w:rsidRPr="00E85179">
        <w:rPr>
          <w:rFonts w:ascii="Gadugi" w:hAnsi="Gadugi"/>
          <w:b/>
          <w:sz w:val="22"/>
        </w:rPr>
        <w:t>Unfounded</w:t>
      </w:r>
      <w:r w:rsidRPr="00E85179">
        <w:rPr>
          <w:rFonts w:ascii="Gadugi" w:hAnsi="Gadugi"/>
          <w:sz w:val="22"/>
        </w:rPr>
        <w:t xml:space="preserve">. School Administrators can </w:t>
      </w:r>
      <w:r w:rsidRPr="00E85179">
        <w:rPr>
          <w:rFonts w:ascii="Gadugi" w:hAnsi="Gadugi"/>
          <w:b/>
          <w:sz w:val="22"/>
        </w:rPr>
        <w:t>Close</w:t>
      </w:r>
      <w:r w:rsidRPr="00E85179">
        <w:rPr>
          <w:rFonts w:ascii="Gadugi" w:hAnsi="Gadugi"/>
          <w:sz w:val="22"/>
        </w:rPr>
        <w:t xml:space="preserve"> the incident from this page and Superintendents can </w:t>
      </w:r>
      <w:r w:rsidRPr="00E85179">
        <w:rPr>
          <w:rFonts w:ascii="Gadugi" w:hAnsi="Gadugi"/>
          <w:b/>
          <w:sz w:val="22"/>
        </w:rPr>
        <w:t>Approve</w:t>
      </w:r>
      <w:r w:rsidRPr="00E85179">
        <w:rPr>
          <w:rFonts w:ascii="Gadugi" w:hAnsi="Gadugi"/>
          <w:sz w:val="22"/>
        </w:rPr>
        <w:t xml:space="preserve"> the incident from this page.</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left"/>
        <w:rPr>
          <w:rFonts w:ascii="Gadugi" w:hAnsi="Gadugi"/>
          <w:sz w:val="22"/>
        </w:rPr>
      </w:pPr>
      <w:r w:rsidRPr="00E85179">
        <w:rPr>
          <w:rFonts w:ascii="Gadugi" w:hAnsi="Gadugi"/>
          <w:b/>
          <w:color w:val="C00000"/>
          <w:sz w:val="22"/>
        </w:rPr>
        <w:t>Log:</w:t>
      </w:r>
      <w:r w:rsidRPr="00E85179">
        <w:rPr>
          <w:rFonts w:ascii="Gadugi" w:hAnsi="Gadugi"/>
          <w:sz w:val="22"/>
        </w:rPr>
        <w:t xml:space="preserve"> This tab tracks all reassignments of incidents generating an </w:t>
      </w:r>
      <w:r w:rsidRPr="00E85179">
        <w:rPr>
          <w:rFonts w:ascii="Gadugi" w:hAnsi="Gadugi"/>
          <w:b/>
          <w:sz w:val="22"/>
        </w:rPr>
        <w:t xml:space="preserve">Audit </w:t>
      </w:r>
      <w:r w:rsidRPr="00E85179">
        <w:rPr>
          <w:rFonts w:ascii="Gadugi" w:hAnsi="Gadugi"/>
          <w:sz w:val="22"/>
        </w:rPr>
        <w:t xml:space="preserve">Trail as well as </w:t>
      </w:r>
      <w:r w:rsidRPr="00E85179">
        <w:rPr>
          <w:rFonts w:ascii="Gadugi" w:hAnsi="Gadugi"/>
          <w:b/>
          <w:sz w:val="22"/>
        </w:rPr>
        <w:t xml:space="preserve">Notes </w:t>
      </w:r>
      <w:r w:rsidRPr="00E85179">
        <w:rPr>
          <w:rFonts w:ascii="Gadugi" w:hAnsi="Gadugi"/>
          <w:sz w:val="22"/>
        </w:rPr>
        <w:t>between users throughout the investigation.</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left"/>
        <w:rPr>
          <w:rFonts w:ascii="Gadugi" w:hAnsi="Gadugi"/>
          <w:sz w:val="22"/>
        </w:rPr>
      </w:pPr>
      <w:r w:rsidRPr="00E85179">
        <w:rPr>
          <w:rFonts w:ascii="Gadugi" w:hAnsi="Gadugi"/>
          <w:i/>
          <w:sz w:val="22"/>
        </w:rPr>
        <w:lastRenderedPageBreak/>
        <w:t>(For information on how to generate a report on an individual incident at any time during your investigation, see Reports – “Generate Incident Report (Individual Incident)”)</w:t>
      </w:r>
      <w:r w:rsidRPr="00E85179">
        <w:rPr>
          <w:rFonts w:ascii="Gadugi" w:hAnsi="Gadugi"/>
          <w:b/>
          <w:color w:val="C00000"/>
          <w:sz w:val="40"/>
        </w:rPr>
        <w:br w:type="page"/>
      </w:r>
    </w:p>
    <w:p w:rsidR="00B55789" w:rsidRPr="00E85179" w:rsidRDefault="005A6533">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r w:rsidRPr="00E85179">
        <w:rPr>
          <w:rFonts w:ascii="Gadugi" w:hAnsi="Gadugi"/>
          <w:b/>
          <w:color w:val="C00000"/>
          <w:sz w:val="40"/>
        </w:rPr>
        <w:lastRenderedPageBreak/>
        <w:t>Assigning an Incident</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noProof/>
        </w:rPr>
        <w:drawing>
          <wp:anchor distT="0" distB="0" distL="114300" distR="114300" simplePos="0" relativeHeight="251659263" behindDoc="0" locked="0" layoutInCell="1" hidden="0" allowOverlap="1">
            <wp:simplePos x="0" y="0"/>
            <wp:positionH relativeFrom="column">
              <wp:posOffset>407670</wp:posOffset>
            </wp:positionH>
            <wp:positionV relativeFrom="paragraph">
              <wp:posOffset>878840</wp:posOffset>
            </wp:positionV>
            <wp:extent cx="5135245" cy="2820670"/>
            <wp:effectExtent l="0" t="0" r="0" b="0"/>
            <wp:wrapTopAndBottom/>
            <wp:docPr id="48" name="Picture 51"/>
            <wp:cNvGraphicFramePr/>
            <a:graphic xmlns:a="http://schemas.openxmlformats.org/drawingml/2006/main">
              <a:graphicData uri="http://schemas.openxmlformats.org/drawingml/2006/picture">
                <pic:pic xmlns:pic="http://schemas.openxmlformats.org/drawingml/2006/picture">
                  <pic:nvPicPr>
                    <pic:cNvPr id="0" name="Image 48"/>
                    <pic:cNvPicPr/>
                  </pic:nvPicPr>
                  <pic:blipFill>
                    <a:blip r:embed="rId46"/>
                    <a:stretch>
                      <a:fillRect/>
                    </a:stretch>
                  </pic:blipFill>
                  <pic:spPr>
                    <a:xfrm>
                      <a:off x="0" y="0"/>
                      <a:ext cx="5135245" cy="2820670"/>
                    </a:xfrm>
                    <a:prstGeom prst="rect">
                      <a:avLst/>
                    </a:prstGeom>
                  </pic:spPr>
                </pic:pic>
              </a:graphicData>
            </a:graphic>
          </wp:anchor>
        </w:drawing>
      </w:r>
      <w:r w:rsidRPr="00E85179">
        <w:rPr>
          <w:rFonts w:ascii="Gadugi" w:hAnsi="Gadugi"/>
          <w:sz w:val="22"/>
        </w:rPr>
        <w:t xml:space="preserve">Throughout the investigation, the incident can be assigned to another user. For instance, a Specialist may assign the incident to their School Administrator for disciplinary action and review and then the School Administrator may then assign the incident to the Superintendent for final approval. </w:t>
      </w: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To reassign an incident,</w:t>
      </w:r>
    </w:p>
    <w:p w:rsidR="00B55789" w:rsidRPr="00E85179" w:rsidRDefault="005A6533">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noProof/>
        </w:rPr>
        <w:drawing>
          <wp:anchor distT="0" distB="0" distL="114300" distR="114300" simplePos="0" relativeHeight="251660287" behindDoc="0" locked="0" layoutInCell="1" hidden="0" allowOverlap="1">
            <wp:simplePos x="0" y="0"/>
            <wp:positionH relativeFrom="column">
              <wp:posOffset>1228725</wp:posOffset>
            </wp:positionH>
            <wp:positionV relativeFrom="paragraph">
              <wp:posOffset>276225</wp:posOffset>
            </wp:positionV>
            <wp:extent cx="3474720" cy="2120900"/>
            <wp:effectExtent l="0" t="0" r="0" b="0"/>
            <wp:wrapTopAndBottom/>
            <wp:docPr id="49" name="Picture 55"/>
            <wp:cNvGraphicFramePr/>
            <a:graphic xmlns:a="http://schemas.openxmlformats.org/drawingml/2006/main">
              <a:graphicData uri="http://schemas.openxmlformats.org/drawingml/2006/picture">
                <pic:pic xmlns:pic="http://schemas.openxmlformats.org/drawingml/2006/picture">
                  <pic:nvPicPr>
                    <pic:cNvPr id="0" name="Image 49"/>
                    <pic:cNvPicPr/>
                  </pic:nvPicPr>
                  <pic:blipFill>
                    <a:blip r:embed="rId47"/>
                    <a:stretch>
                      <a:fillRect/>
                    </a:stretch>
                  </pic:blipFill>
                  <pic:spPr>
                    <a:xfrm>
                      <a:off x="0" y="0"/>
                      <a:ext cx="3474720" cy="2120900"/>
                    </a:xfrm>
                    <a:prstGeom prst="rect">
                      <a:avLst/>
                    </a:prstGeom>
                  </pic:spPr>
                </pic:pic>
              </a:graphicData>
            </a:graphic>
          </wp:anchor>
        </w:drawing>
      </w:r>
      <w:r w:rsidRPr="00E85179">
        <w:rPr>
          <w:rFonts w:ascii="Gadugi" w:hAnsi="Gadugi"/>
          <w:sz w:val="22"/>
        </w:rPr>
        <w:t xml:space="preserve">Click the </w:t>
      </w:r>
      <w:r w:rsidRPr="00E85179">
        <w:rPr>
          <w:rFonts w:ascii="Gadugi" w:hAnsi="Gadugi"/>
          <w:b/>
          <w:sz w:val="22"/>
        </w:rPr>
        <w:t>Reassign Incident</w:t>
      </w:r>
      <w:r w:rsidRPr="00E85179">
        <w:rPr>
          <w:rFonts w:ascii="Gadugi" w:hAnsi="Gadugi"/>
          <w:sz w:val="22"/>
        </w:rPr>
        <w:t xml:space="preserve"> icon in the top, right-hand corner of the incident.</w:t>
      </w:r>
      <w:r w:rsidRPr="00E85179">
        <w:rPr>
          <w:rFonts w:ascii="Gadugi" w:hAnsi="Gadugi"/>
          <w:sz w:val="22"/>
        </w:rPr>
        <w:br/>
      </w:r>
    </w:p>
    <w:p w:rsidR="00B55789" w:rsidRPr="00E85179" w:rsidRDefault="005A6533">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lastRenderedPageBreak/>
        <w:t>In the box that pops up, choose the user that you want to assign the incident to from the drop-down list and enter any message that you would like to send to that user.</w:t>
      </w:r>
    </w:p>
    <w:p w:rsidR="00B55789" w:rsidRPr="00E85179" w:rsidRDefault="005A6533">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Check the box that says, “I understand that this acts as my electronic signature, and by checking this box I verify that all the information is accurate and complete to my knowledge.” This serves as your electronic signature.</w:t>
      </w:r>
    </w:p>
    <w:p w:rsidR="00B55789" w:rsidRPr="00E85179" w:rsidRDefault="005A6533">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Click </w:t>
      </w:r>
      <w:r w:rsidRPr="00E85179">
        <w:rPr>
          <w:rFonts w:ascii="Gadugi" w:hAnsi="Gadugi"/>
          <w:b/>
          <w:sz w:val="22"/>
        </w:rPr>
        <w:t>Assign</w:t>
      </w:r>
      <w:r w:rsidRPr="00E85179">
        <w:rPr>
          <w:rFonts w:ascii="Gadugi" w:hAnsi="Gadugi"/>
          <w:sz w:val="22"/>
        </w:rPr>
        <w:t xml:space="preserve"> when you are finished. </w:t>
      </w:r>
      <w:r w:rsidRPr="00E85179">
        <w:rPr>
          <w:rFonts w:ascii="Gadugi" w:hAnsi="Gadugi"/>
          <w:i/>
          <w:sz w:val="22"/>
        </w:rPr>
        <w:t>The person being assigned should receive an email notification. If they do not, the system admin should check and make sure their email address is listed correctly in their account.</w:t>
      </w:r>
    </w:p>
    <w:p w:rsidR="00B55789" w:rsidRPr="00E85179" w:rsidRDefault="005A6533">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r w:rsidRPr="00E85179">
        <w:rPr>
          <w:rFonts w:ascii="Gadugi" w:hAnsi="Gadugi"/>
          <w:sz w:val="22"/>
        </w:rPr>
        <w:br/>
      </w:r>
      <w:r w:rsidRPr="00E85179">
        <w:rPr>
          <w:rFonts w:ascii="Gadugi" w:hAnsi="Gadugi"/>
          <w:b/>
          <w:color w:val="C00000"/>
          <w:sz w:val="40"/>
        </w:rPr>
        <w:t>Closing an Incident</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After the thorough investigation of an incident, a school administrator may take necessary disciplinary action (documented in the Action tab). Once the incident has been investigated and action taken to his/her satisfaction, conclusions are to be documented in the Conclusions tab. The School Administrator or District Coordinator may then </w:t>
      </w:r>
      <w:r w:rsidRPr="00E85179">
        <w:rPr>
          <w:rFonts w:ascii="Gadugi" w:hAnsi="Gadugi"/>
          <w:b/>
          <w:sz w:val="22"/>
        </w:rPr>
        <w:t>Close</w:t>
      </w:r>
      <w:r w:rsidRPr="00E85179">
        <w:rPr>
          <w:rFonts w:ascii="Gadugi" w:hAnsi="Gadugi"/>
          <w:sz w:val="22"/>
        </w:rPr>
        <w:t xml:space="preserve"> the incident and assign it to the Superintendent for final approval. The </w:t>
      </w:r>
      <w:r w:rsidRPr="00E85179">
        <w:rPr>
          <w:rFonts w:ascii="Gadugi" w:hAnsi="Gadugi"/>
          <w:b/>
          <w:sz w:val="22"/>
        </w:rPr>
        <w:t>Status</w:t>
      </w:r>
      <w:r w:rsidRPr="00E85179">
        <w:rPr>
          <w:rFonts w:ascii="Gadugi" w:hAnsi="Gadugi"/>
          <w:sz w:val="22"/>
        </w:rPr>
        <w:t xml:space="preserve"> (found on the General tab of the incident) will then indicate that the incident is </w:t>
      </w:r>
      <w:r w:rsidRPr="00E85179">
        <w:rPr>
          <w:rFonts w:ascii="Gadugi" w:hAnsi="Gadugi"/>
          <w:b/>
          <w:sz w:val="22"/>
        </w:rPr>
        <w:t>Closed</w:t>
      </w:r>
      <w:r w:rsidRPr="00E85179">
        <w:rPr>
          <w:rFonts w:ascii="Gadugi" w:hAnsi="Gadugi"/>
          <w:sz w:val="22"/>
        </w:rPr>
        <w:t>, the user who closed it, and the date and time at which it was closed. The incident will now also appear in the “Closed” tab of the incident manager.</w:t>
      </w:r>
      <w:r w:rsidRPr="00E85179">
        <w:rPr>
          <w:rFonts w:ascii="Gadugi" w:hAnsi="Gadugi"/>
          <w:sz w:val="22"/>
        </w:rPr>
        <w:br/>
      </w:r>
    </w:p>
    <w:p w:rsidR="00B55789" w:rsidRPr="00E85179" w:rsidRDefault="005A6533">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r w:rsidRPr="00E85179">
        <w:rPr>
          <w:rFonts w:ascii="Gadugi" w:hAnsi="Gadugi"/>
          <w:b/>
          <w:color w:val="C00000"/>
          <w:sz w:val="40"/>
        </w:rPr>
        <w:t>Approving an Incident</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The Superintendent has the final component of any investigation. Once an incident is assigned to him/her and is verified to be thoroughly investigated and action taken to his/her satisfaction, the incident can be </w:t>
      </w:r>
      <w:r w:rsidRPr="00E85179">
        <w:rPr>
          <w:rFonts w:ascii="Gadugi" w:hAnsi="Gadugi"/>
          <w:b/>
          <w:sz w:val="22"/>
        </w:rPr>
        <w:t>Approved</w:t>
      </w:r>
      <w:r w:rsidRPr="00E85179">
        <w:rPr>
          <w:rFonts w:ascii="Gadugi" w:hAnsi="Gadugi"/>
          <w:sz w:val="22"/>
        </w:rPr>
        <w:t xml:space="preserve">. This button (for Superintendents only) is also found in the Conclusions tab. Once the incident is </w:t>
      </w:r>
      <w:r w:rsidRPr="00E85179">
        <w:rPr>
          <w:rFonts w:ascii="Gadugi" w:hAnsi="Gadugi"/>
          <w:b/>
          <w:sz w:val="22"/>
        </w:rPr>
        <w:t>Approved</w:t>
      </w:r>
      <w:r w:rsidRPr="00E85179">
        <w:rPr>
          <w:rFonts w:ascii="Gadugi" w:hAnsi="Gadugi"/>
          <w:sz w:val="22"/>
        </w:rPr>
        <w:t>, it will also appear in the “Approved” tab of the incident manager.</w:t>
      </w:r>
    </w:p>
    <w:p w:rsidR="00B55789" w:rsidRPr="00E85179" w:rsidRDefault="00B55789">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p>
    <w:p w:rsidR="00B55789" w:rsidRPr="00E85179" w:rsidRDefault="005A6533">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r w:rsidRPr="00E85179">
        <w:rPr>
          <w:rFonts w:ascii="Gadugi" w:hAnsi="Gadugi"/>
          <w:b/>
          <w:color w:val="C00000"/>
          <w:sz w:val="40"/>
        </w:rPr>
        <w:t>Modify an Incident</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An incident may be modified at any time during the investigation. Select “Home” from the navigation icons and find the incident that you want to find within the incident manager, clicking it to open the incident. Modify the incident as needed and save these changes.</w:t>
      </w:r>
      <w:r w:rsidRPr="00E85179">
        <w:rPr>
          <w:rFonts w:ascii="Gadugi" w:hAnsi="Gadugi"/>
          <w:sz w:val="22"/>
        </w:rPr>
        <w:br/>
      </w:r>
      <w:r w:rsidRPr="00E85179">
        <w:rPr>
          <w:rFonts w:ascii="Gadugi" w:hAnsi="Gadugi"/>
          <w:sz w:val="22"/>
        </w:rPr>
        <w:br/>
      </w:r>
      <w:r w:rsidRPr="00E85179">
        <w:rPr>
          <w:rFonts w:ascii="Gadugi" w:hAnsi="Gadugi"/>
          <w:sz w:val="22"/>
        </w:rPr>
        <w:lastRenderedPageBreak/>
        <w:t xml:space="preserve">Unless an incident is assigned to you, it will be </w:t>
      </w:r>
      <w:r w:rsidRPr="00E85179">
        <w:rPr>
          <w:rFonts w:ascii="Gadugi" w:hAnsi="Gadugi"/>
          <w:b/>
          <w:sz w:val="22"/>
        </w:rPr>
        <w:t>read only</w:t>
      </w:r>
      <w:r w:rsidRPr="00E85179">
        <w:rPr>
          <w:rFonts w:ascii="Gadugi" w:hAnsi="Gadugi"/>
          <w:sz w:val="22"/>
        </w:rPr>
        <w:t>. Anyone not assigned to an incident may view that incident but not make changes.</w:t>
      </w: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r w:rsidRPr="00E85179">
        <w:rPr>
          <w:rFonts w:ascii="Gadugi" w:hAnsi="Gadugi"/>
          <w:noProof/>
        </w:rPr>
        <w:drawing>
          <wp:anchor distT="0" distB="0" distL="114300" distR="114300" simplePos="0" relativeHeight="251661311" behindDoc="0" locked="0" layoutInCell="1" hidden="0" allowOverlap="1">
            <wp:simplePos x="0" y="0"/>
            <wp:positionH relativeFrom="column">
              <wp:posOffset>3028950</wp:posOffset>
            </wp:positionH>
            <wp:positionV relativeFrom="paragraph">
              <wp:posOffset>346710</wp:posOffset>
            </wp:positionV>
            <wp:extent cx="361950" cy="363220"/>
            <wp:effectExtent l="0" t="0" r="0" b="0"/>
            <wp:wrapSquare wrapText="bothSides"/>
            <wp:docPr id="50" name="_x0000_s1040"/>
            <wp:cNvGraphicFramePr/>
            <a:graphic xmlns:a="http://schemas.openxmlformats.org/drawingml/2006/main">
              <a:graphicData uri="http://schemas.openxmlformats.org/drawingml/2006/picture">
                <pic:pic xmlns:pic="http://schemas.openxmlformats.org/drawingml/2006/picture">
                  <pic:nvPicPr>
                    <pic:cNvPr id="0" name="Image 50"/>
                    <pic:cNvPicPr/>
                  </pic:nvPicPr>
                  <pic:blipFill>
                    <a:blip r:embed="rId48"/>
                    <a:stretch>
                      <a:fillRect/>
                    </a:stretch>
                  </pic:blipFill>
                  <pic:spPr>
                    <a:xfrm>
                      <a:off x="0" y="0"/>
                      <a:ext cx="361950" cy="363220"/>
                    </a:xfrm>
                    <a:prstGeom prst="rect">
                      <a:avLst/>
                    </a:prstGeom>
                  </pic:spPr>
                </pic:pic>
              </a:graphicData>
            </a:graphic>
          </wp:anchor>
        </w:drawing>
      </w:r>
      <w:r w:rsidRPr="00E85179">
        <w:rPr>
          <w:rFonts w:ascii="Gadugi" w:hAnsi="Gadugi"/>
          <w:b/>
          <w:color w:val="C00000"/>
          <w:sz w:val="40"/>
        </w:rPr>
        <w:t>Search Incidents</w:t>
      </w:r>
    </w:p>
    <w:p w:rsidR="00B55789" w:rsidRPr="00E85179" w:rsidRDefault="005A6533">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Click the </w:t>
      </w:r>
      <w:r w:rsidRPr="00E85179">
        <w:rPr>
          <w:rFonts w:ascii="Gadugi" w:hAnsi="Gadugi"/>
          <w:b/>
          <w:sz w:val="22"/>
        </w:rPr>
        <w:t>Search</w:t>
      </w:r>
      <w:r w:rsidRPr="00E85179">
        <w:rPr>
          <w:rFonts w:ascii="Gadugi" w:hAnsi="Gadugi"/>
          <w:sz w:val="22"/>
        </w:rPr>
        <w:t xml:space="preserve"> icon in the navigation bar.</w:t>
      </w:r>
      <w:r w:rsidRPr="00E85179">
        <w:rPr>
          <w:rFonts w:ascii="Gadugi" w:hAnsi="Gadugi"/>
          <w:sz w:val="22"/>
        </w:rPr>
        <w:br/>
      </w:r>
      <w:r w:rsidRPr="00E85179">
        <w:rPr>
          <w:rFonts w:ascii="Gadugi" w:hAnsi="Gadugi"/>
          <w:sz w:val="22"/>
        </w:rPr>
        <w:br/>
      </w:r>
    </w:p>
    <w:p w:rsidR="00B55789" w:rsidRPr="00E85179" w:rsidRDefault="005A6533">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noProof/>
        </w:rPr>
        <w:drawing>
          <wp:anchor distT="0" distB="0" distL="114300" distR="114300" simplePos="0" relativeHeight="251662335" behindDoc="0" locked="0" layoutInCell="1" hidden="0" allowOverlap="1">
            <wp:simplePos x="0" y="0"/>
            <wp:positionH relativeFrom="column">
              <wp:posOffset>160655</wp:posOffset>
            </wp:positionH>
            <wp:positionV relativeFrom="paragraph">
              <wp:posOffset>528955</wp:posOffset>
            </wp:positionV>
            <wp:extent cx="5770880" cy="1598295"/>
            <wp:effectExtent l="0" t="0" r="0" b="0"/>
            <wp:wrapTopAndBottom/>
            <wp:docPr id="51" name="Picture 56"/>
            <wp:cNvGraphicFramePr/>
            <a:graphic xmlns:a="http://schemas.openxmlformats.org/drawingml/2006/main">
              <a:graphicData uri="http://schemas.openxmlformats.org/drawingml/2006/picture">
                <pic:pic xmlns:pic="http://schemas.openxmlformats.org/drawingml/2006/picture">
                  <pic:nvPicPr>
                    <pic:cNvPr id="0" name="Image 51"/>
                    <pic:cNvPicPr/>
                  </pic:nvPicPr>
                  <pic:blipFill>
                    <a:blip r:embed="rId49"/>
                    <a:stretch>
                      <a:fillRect/>
                    </a:stretch>
                  </pic:blipFill>
                  <pic:spPr>
                    <a:xfrm>
                      <a:off x="0" y="0"/>
                      <a:ext cx="5770880" cy="1598295"/>
                    </a:xfrm>
                    <a:prstGeom prst="rect">
                      <a:avLst/>
                    </a:prstGeom>
                  </pic:spPr>
                </pic:pic>
              </a:graphicData>
            </a:graphic>
          </wp:anchor>
        </w:drawing>
      </w:r>
      <w:r w:rsidRPr="00E85179">
        <w:rPr>
          <w:rFonts w:ascii="Gadugi" w:hAnsi="Gadugi"/>
          <w:sz w:val="22"/>
        </w:rPr>
        <w:t xml:space="preserve">The form that appears is very similar to the incident form itself. You can enter search criteria under the </w:t>
      </w:r>
      <w:r w:rsidRPr="00E85179">
        <w:rPr>
          <w:rFonts w:ascii="Gadugi" w:hAnsi="Gadugi"/>
          <w:b/>
          <w:sz w:val="22"/>
        </w:rPr>
        <w:t>General</w:t>
      </w:r>
      <w:r w:rsidRPr="00E85179">
        <w:rPr>
          <w:rFonts w:ascii="Gadugi" w:hAnsi="Gadugi"/>
          <w:sz w:val="22"/>
        </w:rPr>
        <w:t xml:space="preserve">, </w:t>
      </w:r>
      <w:r w:rsidRPr="00E85179">
        <w:rPr>
          <w:rFonts w:ascii="Gadugi" w:hAnsi="Gadugi"/>
          <w:b/>
          <w:sz w:val="22"/>
        </w:rPr>
        <w:t>Type</w:t>
      </w:r>
      <w:r w:rsidRPr="00E85179">
        <w:rPr>
          <w:rFonts w:ascii="Gadugi" w:hAnsi="Gadugi"/>
          <w:sz w:val="22"/>
        </w:rPr>
        <w:t xml:space="preserve">, </w:t>
      </w:r>
      <w:r w:rsidRPr="00E85179">
        <w:rPr>
          <w:rFonts w:ascii="Gadugi" w:hAnsi="Gadugi"/>
          <w:b/>
          <w:sz w:val="22"/>
        </w:rPr>
        <w:t>Classification</w:t>
      </w:r>
      <w:r w:rsidRPr="00E85179">
        <w:rPr>
          <w:rFonts w:ascii="Gadugi" w:hAnsi="Gadugi"/>
          <w:sz w:val="22"/>
        </w:rPr>
        <w:t xml:space="preserve">, </w:t>
      </w:r>
      <w:r w:rsidRPr="00E85179">
        <w:rPr>
          <w:rFonts w:ascii="Gadugi" w:hAnsi="Gadugi"/>
          <w:b/>
          <w:sz w:val="22"/>
        </w:rPr>
        <w:t>Location</w:t>
      </w:r>
      <w:r w:rsidRPr="00E85179">
        <w:rPr>
          <w:rFonts w:ascii="Gadugi" w:hAnsi="Gadugi"/>
          <w:sz w:val="22"/>
        </w:rPr>
        <w:t xml:space="preserve">, </w:t>
      </w:r>
      <w:r w:rsidRPr="00E85179">
        <w:rPr>
          <w:rFonts w:ascii="Gadugi" w:hAnsi="Gadugi"/>
          <w:b/>
          <w:sz w:val="22"/>
        </w:rPr>
        <w:t>Witness</w:t>
      </w:r>
      <w:r w:rsidRPr="00E85179">
        <w:rPr>
          <w:rFonts w:ascii="Gadugi" w:hAnsi="Gadugi"/>
          <w:sz w:val="22"/>
        </w:rPr>
        <w:t xml:space="preserve">, </w:t>
      </w:r>
      <w:r w:rsidRPr="00E85179">
        <w:rPr>
          <w:rFonts w:ascii="Gadugi" w:hAnsi="Gadugi"/>
          <w:b/>
          <w:sz w:val="22"/>
        </w:rPr>
        <w:t>Motivation</w:t>
      </w:r>
      <w:r w:rsidRPr="00E85179">
        <w:rPr>
          <w:rFonts w:ascii="Gadugi" w:hAnsi="Gadugi"/>
          <w:sz w:val="22"/>
        </w:rPr>
        <w:t xml:space="preserve">, and </w:t>
      </w:r>
      <w:r w:rsidRPr="00E85179">
        <w:rPr>
          <w:rFonts w:ascii="Gadugi" w:hAnsi="Gadugi"/>
          <w:b/>
          <w:sz w:val="22"/>
        </w:rPr>
        <w:t xml:space="preserve">Action </w:t>
      </w:r>
      <w:r w:rsidRPr="00E85179">
        <w:rPr>
          <w:rFonts w:ascii="Gadugi" w:hAnsi="Gadugi"/>
          <w:sz w:val="22"/>
        </w:rPr>
        <w:t>tabs.</w:t>
      </w:r>
      <w:r w:rsidRPr="00E85179">
        <w:rPr>
          <w:rFonts w:ascii="Gadugi" w:hAnsi="Gadugi"/>
          <w:sz w:val="22"/>
        </w:rPr>
        <w:br/>
      </w:r>
    </w:p>
    <w:p w:rsidR="00B55789" w:rsidRPr="00E85179" w:rsidRDefault="005A6533">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The </w:t>
      </w:r>
      <w:r w:rsidRPr="00E85179">
        <w:rPr>
          <w:rFonts w:ascii="Gadugi" w:hAnsi="Gadugi"/>
          <w:b/>
          <w:sz w:val="22"/>
        </w:rPr>
        <w:t>Executive Summary</w:t>
      </w:r>
      <w:r w:rsidRPr="00E85179">
        <w:rPr>
          <w:rFonts w:ascii="Gadugi" w:hAnsi="Gadugi"/>
          <w:sz w:val="22"/>
        </w:rPr>
        <w:t xml:space="preserve"> tab is for administrators. Anything typed in this tab will be featured as the first page of an Executive Report. This can be used to address, for example, the members of the Board of Education in an executive report being submitted to them.</w:t>
      </w:r>
      <w:r w:rsidRPr="00E85179">
        <w:rPr>
          <w:rFonts w:ascii="Gadugi" w:hAnsi="Gadugi"/>
          <w:sz w:val="22"/>
        </w:rPr>
        <w:br/>
      </w:r>
    </w:p>
    <w:p w:rsidR="00B55789" w:rsidRPr="00E85179" w:rsidRDefault="005A6533">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noProof/>
        </w:rPr>
        <w:drawing>
          <wp:anchor distT="0" distB="0" distL="114300" distR="114300" simplePos="0" relativeHeight="251663359" behindDoc="0" locked="0" layoutInCell="1" hidden="0" allowOverlap="1">
            <wp:simplePos x="0" y="0"/>
            <wp:positionH relativeFrom="column">
              <wp:posOffset>85725</wp:posOffset>
            </wp:positionH>
            <wp:positionV relativeFrom="paragraph">
              <wp:posOffset>365760</wp:posOffset>
            </wp:positionV>
            <wp:extent cx="5941695" cy="1100455"/>
            <wp:effectExtent l="0" t="0" r="0" b="0"/>
            <wp:wrapTopAndBottom/>
            <wp:docPr id="52" name="Picture 57"/>
            <wp:cNvGraphicFramePr/>
            <a:graphic xmlns:a="http://schemas.openxmlformats.org/drawingml/2006/main">
              <a:graphicData uri="http://schemas.openxmlformats.org/drawingml/2006/picture">
                <pic:pic xmlns:pic="http://schemas.openxmlformats.org/drawingml/2006/picture">
                  <pic:nvPicPr>
                    <pic:cNvPr id="0" name="Image 52"/>
                    <pic:cNvPicPr/>
                  </pic:nvPicPr>
                  <pic:blipFill>
                    <a:blip r:embed="rId50"/>
                    <a:stretch>
                      <a:fillRect/>
                    </a:stretch>
                  </pic:blipFill>
                  <pic:spPr>
                    <a:xfrm>
                      <a:off x="0" y="0"/>
                      <a:ext cx="5941695" cy="1100455"/>
                    </a:xfrm>
                    <a:prstGeom prst="rect">
                      <a:avLst/>
                    </a:prstGeom>
                  </pic:spPr>
                </pic:pic>
              </a:graphicData>
            </a:graphic>
          </wp:anchor>
        </w:drawing>
      </w:r>
      <w:r w:rsidRPr="00E85179">
        <w:rPr>
          <w:rFonts w:ascii="Gadugi" w:hAnsi="Gadugi"/>
          <w:sz w:val="22"/>
        </w:rPr>
        <w:t xml:space="preserve">After you click </w:t>
      </w:r>
      <w:r w:rsidRPr="00E85179">
        <w:rPr>
          <w:rFonts w:ascii="Gadugi" w:hAnsi="Gadugi"/>
          <w:b/>
          <w:sz w:val="22"/>
        </w:rPr>
        <w:t>Search</w:t>
      </w:r>
      <w:r w:rsidRPr="00E85179">
        <w:rPr>
          <w:rFonts w:ascii="Gadugi" w:hAnsi="Gadugi"/>
          <w:sz w:val="22"/>
        </w:rPr>
        <w:t>, a list of incidents matching your criteria will generate below.</w:t>
      </w:r>
      <w:r w:rsidRPr="00E85179">
        <w:rPr>
          <w:rFonts w:ascii="Gadugi" w:hAnsi="Gadugi"/>
          <w:sz w:val="22"/>
        </w:rPr>
        <w:br/>
      </w:r>
    </w:p>
    <w:p w:rsidR="00B55789" w:rsidRPr="00E85179" w:rsidRDefault="005A6533">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From your results, you can </w:t>
      </w:r>
      <w:r w:rsidRPr="00E85179">
        <w:rPr>
          <w:rFonts w:ascii="Gadugi" w:hAnsi="Gadugi"/>
          <w:b/>
          <w:sz w:val="22"/>
        </w:rPr>
        <w:t>Generate Report</w:t>
      </w:r>
      <w:r w:rsidRPr="00E85179">
        <w:rPr>
          <w:rFonts w:ascii="Gadugi" w:hAnsi="Gadugi"/>
          <w:sz w:val="22"/>
        </w:rPr>
        <w:t xml:space="preserve">, </w:t>
      </w:r>
      <w:r w:rsidRPr="00E85179">
        <w:rPr>
          <w:rFonts w:ascii="Gadugi" w:hAnsi="Gadugi"/>
          <w:b/>
          <w:sz w:val="22"/>
        </w:rPr>
        <w:t>Generate Executive Report</w:t>
      </w:r>
      <w:r w:rsidRPr="00E85179">
        <w:rPr>
          <w:rFonts w:ascii="Gadugi" w:hAnsi="Gadugi"/>
          <w:sz w:val="22"/>
        </w:rPr>
        <w:t xml:space="preserve">, or </w:t>
      </w:r>
      <w:r w:rsidRPr="00E85179">
        <w:rPr>
          <w:rFonts w:ascii="Gadugi" w:hAnsi="Gadugi"/>
          <w:b/>
          <w:sz w:val="22"/>
        </w:rPr>
        <w:t>Generate Excel Report</w:t>
      </w:r>
      <w:r w:rsidRPr="00E85179">
        <w:rPr>
          <w:rFonts w:ascii="Gadugi" w:hAnsi="Gadugi"/>
          <w:sz w:val="22"/>
        </w:rPr>
        <w:t xml:space="preserve">. </w:t>
      </w:r>
      <w:r w:rsidRPr="00E85179">
        <w:rPr>
          <w:rFonts w:ascii="Gadugi" w:hAnsi="Gadugi"/>
          <w:i/>
          <w:sz w:val="22"/>
        </w:rPr>
        <w:t>(See Reports – “Reports on Search Results”)</w:t>
      </w:r>
      <w:r w:rsidRPr="00E85179">
        <w:rPr>
          <w:rFonts w:ascii="Gadugi" w:hAnsi="Gadugi"/>
          <w:i/>
          <w:sz w:val="22"/>
        </w:rPr>
        <w:br/>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r w:rsidRPr="00E85179">
        <w:rPr>
          <w:rFonts w:ascii="Gadugi" w:hAnsi="Gadugi"/>
          <w:b/>
          <w:color w:val="C00000"/>
          <w:sz w:val="40"/>
        </w:rPr>
        <w:br w:type="page"/>
      </w:r>
    </w:p>
    <w:p w:rsidR="00B55789" w:rsidRPr="00E85179" w:rsidRDefault="005A6533">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b/>
          <w:color w:val="C00000"/>
          <w:sz w:val="40"/>
        </w:rPr>
        <w:lastRenderedPageBreak/>
        <w:t>REPORTS</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HIBster features many different reports that can be generated for individual incidents, groups of incidents based on certain criteria, and incidents in schools and districts overall.</w:t>
      </w:r>
    </w:p>
    <w:p w:rsidR="00B55789" w:rsidRPr="00E85179" w:rsidRDefault="005A6533">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r w:rsidRPr="00E85179">
        <w:rPr>
          <w:rFonts w:ascii="Gadugi" w:hAnsi="Gadugi"/>
          <w:b/>
          <w:color w:val="C00000"/>
          <w:sz w:val="40"/>
        </w:rPr>
        <w:t>Reports on Individual Incidents</w:t>
      </w:r>
    </w:p>
    <w:p w:rsidR="00B55789" w:rsidRPr="00E85179" w:rsidRDefault="005A6533">
      <w:pPr>
        <w:pStyle w:val="Heading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color w:val="000000"/>
          <w:sz w:val="32"/>
        </w:rPr>
      </w:pPr>
      <w:r w:rsidRPr="00E85179">
        <w:rPr>
          <w:rFonts w:ascii="Gadugi" w:hAnsi="Gadugi"/>
          <w:b/>
          <w:color w:val="000000"/>
          <w:sz w:val="32"/>
        </w:rPr>
        <w:t>Incident Summary Report</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At any time during the investigation of an incident, an incident report can be generated. There is no limit on how much information must be entered to generate a report.</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noProof/>
        </w:rPr>
        <w:drawing>
          <wp:anchor distT="0" distB="0" distL="114300" distR="114300" simplePos="0" relativeHeight="251664383" behindDoc="0" locked="0" layoutInCell="1" hidden="0" allowOverlap="1">
            <wp:simplePos x="0" y="0"/>
            <wp:positionH relativeFrom="column">
              <wp:posOffset>2152650</wp:posOffset>
            </wp:positionH>
            <wp:positionV relativeFrom="paragraph">
              <wp:posOffset>594995</wp:posOffset>
            </wp:positionV>
            <wp:extent cx="4160520" cy="3733800"/>
            <wp:effectExtent l="0" t="0" r="0" b="0"/>
            <wp:wrapNone/>
            <wp:docPr id="53" name="Picture 11"/>
            <wp:cNvGraphicFramePr/>
            <a:graphic xmlns:a="http://schemas.openxmlformats.org/drawingml/2006/main">
              <a:graphicData uri="http://schemas.openxmlformats.org/drawingml/2006/picture">
                <pic:pic xmlns:pic="http://schemas.openxmlformats.org/drawingml/2006/picture">
                  <pic:nvPicPr>
                    <pic:cNvPr id="0" name="Image 53"/>
                    <pic:cNvPicPr/>
                  </pic:nvPicPr>
                  <pic:blipFill>
                    <a:blip r:embed="rId51"/>
                    <a:stretch>
                      <a:fillRect/>
                    </a:stretch>
                  </pic:blipFill>
                  <pic:spPr>
                    <a:xfrm>
                      <a:off x="0" y="0"/>
                      <a:ext cx="4160520" cy="3733800"/>
                    </a:xfrm>
                    <a:prstGeom prst="rect">
                      <a:avLst/>
                    </a:prstGeom>
                  </pic:spPr>
                </pic:pic>
              </a:graphicData>
            </a:graphic>
          </wp:anchor>
        </w:drawing>
      </w:r>
      <w:r w:rsidRPr="00E85179">
        <w:rPr>
          <w:rFonts w:ascii="Gadugi" w:hAnsi="Gadugi"/>
          <w:noProof/>
        </w:rPr>
        <w:drawing>
          <wp:inline distT="0" distB="0" distL="0" distR="0">
            <wp:extent cx="5938520" cy="3268980"/>
            <wp:effectExtent l="0" t="0" r="0" b="0"/>
            <wp:docPr id="35" name="Picture 5"/>
            <wp:cNvGraphicFramePr/>
            <a:graphic xmlns:a="http://schemas.openxmlformats.org/drawingml/2006/main">
              <a:graphicData uri="http://schemas.openxmlformats.org/drawingml/2006/picture">
                <pic:pic xmlns:pic="http://schemas.openxmlformats.org/drawingml/2006/picture">
                  <pic:nvPicPr>
                    <pic:cNvPr id="0" name="Image 35"/>
                    <pic:cNvPicPr/>
                  </pic:nvPicPr>
                  <pic:blipFill>
                    <a:blip r:embed="rId52"/>
                    <a:stretch>
                      <a:fillRect/>
                    </a:stretch>
                  </pic:blipFill>
                  <pic:spPr>
                    <a:xfrm>
                      <a:off x="0" y="0"/>
                      <a:ext cx="5938520" cy="3268980"/>
                    </a:xfrm>
                    <a:prstGeom prst="rect">
                      <a:avLst/>
                    </a:prstGeom>
                  </pic:spPr>
                </pic:pic>
              </a:graphicData>
            </a:graphic>
          </wp:inline>
        </w:drawing>
      </w: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At the bottom, left-hand corner of the incident page click </w:t>
      </w:r>
      <w:r w:rsidRPr="00E85179">
        <w:rPr>
          <w:rFonts w:ascii="Gadugi" w:hAnsi="Gadugi"/>
          <w:b/>
          <w:sz w:val="22"/>
        </w:rPr>
        <w:t>Generate Incident Report</w:t>
      </w:r>
      <w:r w:rsidRPr="00E85179">
        <w:rPr>
          <w:rFonts w:ascii="Gadugi" w:hAnsi="Gadugi"/>
          <w:sz w:val="22"/>
        </w:rPr>
        <w:t xml:space="preserve"> and a box will pop up with a report on the information within the incident. This report can be saved and printed as a PDF.</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b/>
          <w:sz w:val="22"/>
        </w:rPr>
        <w:t>*</w:t>
      </w:r>
      <w:r w:rsidRPr="00E85179">
        <w:rPr>
          <w:rFonts w:ascii="Gadugi" w:hAnsi="Gadugi"/>
          <w:sz w:val="22"/>
        </w:rPr>
        <w:t>Incident reports are for internal use only. They use student names and are therefore not confidential.</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r w:rsidRPr="00E85179">
        <w:rPr>
          <w:rFonts w:ascii="Gadugi" w:hAnsi="Gadugi"/>
          <w:b/>
          <w:color w:val="C00000"/>
          <w:sz w:val="40"/>
        </w:rPr>
        <w:lastRenderedPageBreak/>
        <w:br w:type="page"/>
      </w:r>
    </w:p>
    <w:p w:rsidR="00B55789" w:rsidRPr="00E85179" w:rsidRDefault="005A6533">
      <w:pPr>
        <w:pStyle w:val="Heading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000000"/>
          <w:sz w:val="32"/>
        </w:rPr>
      </w:pPr>
      <w:r w:rsidRPr="00E85179">
        <w:rPr>
          <w:rFonts w:ascii="Gadugi" w:hAnsi="Gadugi"/>
          <w:b/>
          <w:color w:val="000000"/>
          <w:sz w:val="32"/>
        </w:rPr>
        <w:lastRenderedPageBreak/>
        <w:t>Statistical Analysis</w:t>
      </w:r>
    </w:p>
    <w:p w:rsidR="00B55789" w:rsidRPr="00E85179" w:rsidRDefault="005A6533" w:rsidP="00DA56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sz w:val="22"/>
        </w:rPr>
        <w:t>The Statistical Analysis tool allows you to compare your incident to similar closed incidents within your state. Deciding whether an incident is or is not harassment, intimidation, or bullying will always be a somewhat subjective process. It can be difficult in some situations to make a definite decision, but the state requires that incidents are reported as such: definite cases of bullying. This tool was designed to make the decision a little easier by comparing the details of your incident to similar closed incidents in your state and creating statistics based on their outcomes.</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noProof/>
        </w:rPr>
        <w:drawing>
          <wp:anchor distT="0" distB="0" distL="114300" distR="114300" simplePos="0" relativeHeight="251665407" behindDoc="0" locked="0" layoutInCell="1" hidden="0" allowOverlap="1">
            <wp:simplePos x="0" y="0"/>
            <wp:positionH relativeFrom="column">
              <wp:posOffset>2590800</wp:posOffset>
            </wp:positionH>
            <wp:positionV relativeFrom="paragraph">
              <wp:posOffset>1346200</wp:posOffset>
            </wp:positionV>
            <wp:extent cx="3771900" cy="2791460"/>
            <wp:effectExtent l="0" t="0" r="0" b="0"/>
            <wp:wrapNone/>
            <wp:docPr id="54" name="Picture 21"/>
            <wp:cNvGraphicFramePr/>
            <a:graphic xmlns:a="http://schemas.openxmlformats.org/drawingml/2006/main">
              <a:graphicData uri="http://schemas.openxmlformats.org/drawingml/2006/picture">
                <pic:pic xmlns:pic="http://schemas.openxmlformats.org/drawingml/2006/picture">
                  <pic:nvPicPr>
                    <pic:cNvPr id="0" name="Image 54"/>
                    <pic:cNvPicPr/>
                  </pic:nvPicPr>
                  <pic:blipFill>
                    <a:blip r:embed="rId53"/>
                    <a:stretch>
                      <a:fillRect/>
                    </a:stretch>
                  </pic:blipFill>
                  <pic:spPr>
                    <a:xfrm>
                      <a:off x="0" y="0"/>
                      <a:ext cx="3771900" cy="2791460"/>
                    </a:xfrm>
                    <a:prstGeom prst="rect">
                      <a:avLst/>
                    </a:prstGeom>
                  </pic:spPr>
                </pic:pic>
              </a:graphicData>
            </a:graphic>
          </wp:anchor>
        </w:drawing>
      </w:r>
      <w:r w:rsidRPr="00E85179">
        <w:rPr>
          <w:rFonts w:ascii="Gadugi" w:hAnsi="Gadugi"/>
          <w:noProof/>
        </w:rPr>
        <w:drawing>
          <wp:inline distT="0" distB="0" distL="0" distR="0">
            <wp:extent cx="5938520" cy="3244215"/>
            <wp:effectExtent l="0" t="0" r="0" b="0"/>
            <wp:docPr id="36" name="Picture 19"/>
            <wp:cNvGraphicFramePr/>
            <a:graphic xmlns:a="http://schemas.openxmlformats.org/drawingml/2006/main">
              <a:graphicData uri="http://schemas.openxmlformats.org/drawingml/2006/picture">
                <pic:pic xmlns:pic="http://schemas.openxmlformats.org/drawingml/2006/picture">
                  <pic:nvPicPr>
                    <pic:cNvPr id="0" name="Image 36"/>
                    <pic:cNvPicPr/>
                  </pic:nvPicPr>
                  <pic:blipFill>
                    <a:blip r:embed="rId54"/>
                    <a:stretch>
                      <a:fillRect/>
                    </a:stretch>
                  </pic:blipFill>
                  <pic:spPr>
                    <a:xfrm>
                      <a:off x="0" y="0"/>
                      <a:ext cx="5938520" cy="3244215"/>
                    </a:xfrm>
                    <a:prstGeom prst="rect">
                      <a:avLst/>
                    </a:prstGeom>
                  </pic:spPr>
                </pic:pic>
              </a:graphicData>
            </a:graphic>
          </wp:inline>
        </w:drawing>
      </w: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5A6533" w:rsidP="00DA56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sz w:val="22"/>
        </w:rPr>
        <w:br/>
        <w:t xml:space="preserve">At the bottom, left-hand corner of the Conclusions tab, click </w:t>
      </w:r>
      <w:r w:rsidRPr="00E85179">
        <w:rPr>
          <w:rFonts w:ascii="Gadugi" w:hAnsi="Gadugi"/>
          <w:b/>
          <w:sz w:val="22"/>
        </w:rPr>
        <w:t>Statistical Analysis</w:t>
      </w:r>
      <w:r w:rsidRPr="00E85179">
        <w:rPr>
          <w:rFonts w:ascii="Gadugi" w:hAnsi="Gadugi"/>
          <w:sz w:val="22"/>
        </w:rPr>
        <w:t xml:space="preserve"> and a box will pop up with the results for your specific incident. The analysis will tell you the </w:t>
      </w:r>
      <w:r w:rsidRPr="00E85179">
        <w:rPr>
          <w:rFonts w:ascii="Gadugi" w:hAnsi="Gadugi"/>
          <w:b/>
          <w:sz w:val="22"/>
        </w:rPr>
        <w:t>Total Similar Closed Incidents within the State</w:t>
      </w:r>
      <w:r w:rsidRPr="00E85179">
        <w:rPr>
          <w:rFonts w:ascii="Gadugi" w:hAnsi="Gadugi"/>
          <w:sz w:val="22"/>
        </w:rPr>
        <w:t xml:space="preserve">, and the percentages of which were </w:t>
      </w:r>
      <w:r w:rsidRPr="00E85179">
        <w:rPr>
          <w:rFonts w:ascii="Gadugi" w:hAnsi="Gadugi"/>
          <w:b/>
          <w:sz w:val="22"/>
        </w:rPr>
        <w:t>Founded on all perpetrators</w:t>
      </w:r>
      <w:r w:rsidRPr="00E85179">
        <w:rPr>
          <w:rFonts w:ascii="Gadugi" w:hAnsi="Gadugi"/>
          <w:sz w:val="22"/>
        </w:rPr>
        <w:t xml:space="preserve">, </w:t>
      </w:r>
      <w:r w:rsidRPr="00E85179">
        <w:rPr>
          <w:rFonts w:ascii="Gadugi" w:hAnsi="Gadugi"/>
          <w:b/>
          <w:sz w:val="22"/>
        </w:rPr>
        <w:t>Not Founded on all perpetrators</w:t>
      </w:r>
      <w:r w:rsidRPr="00E85179">
        <w:rPr>
          <w:rFonts w:ascii="Gadugi" w:hAnsi="Gadugi"/>
          <w:sz w:val="22"/>
        </w:rPr>
        <w:t xml:space="preserve">, </w:t>
      </w:r>
      <w:r w:rsidRPr="00E85179">
        <w:rPr>
          <w:rFonts w:ascii="Gadugi" w:hAnsi="Gadugi"/>
          <w:b/>
          <w:sz w:val="22"/>
        </w:rPr>
        <w:t>Unfounded</w:t>
      </w:r>
      <w:r w:rsidRPr="00E85179">
        <w:rPr>
          <w:rFonts w:ascii="Gadugi" w:hAnsi="Gadugi"/>
          <w:sz w:val="22"/>
        </w:rPr>
        <w:t xml:space="preserve">, and </w:t>
      </w:r>
      <w:r w:rsidRPr="00E85179">
        <w:rPr>
          <w:rFonts w:ascii="Gadugi" w:hAnsi="Gadugi"/>
          <w:b/>
          <w:sz w:val="22"/>
        </w:rPr>
        <w:t>Unfounded Inconclusive</w:t>
      </w:r>
      <w:r w:rsidRPr="00E85179">
        <w:rPr>
          <w:rFonts w:ascii="Gadugi" w:hAnsi="Gadugi"/>
          <w:sz w:val="22"/>
        </w:rPr>
        <w:t>.</w:t>
      </w:r>
    </w:p>
    <w:p w:rsidR="00B55789" w:rsidRPr="00E85179" w:rsidRDefault="005A6533" w:rsidP="00DA56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sz w:val="22"/>
        </w:rPr>
        <w:t>The statistical analysis tool compares information between incidents found in the Classification, Motivation, and Type tabs.</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sz w:val="22"/>
        </w:rPr>
        <w:br w:type="page"/>
      </w:r>
    </w:p>
    <w:p w:rsidR="00B55789" w:rsidRPr="00E85179" w:rsidRDefault="005A6533">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r w:rsidRPr="00E85179">
        <w:rPr>
          <w:rFonts w:ascii="Gadugi" w:hAnsi="Gadugi"/>
          <w:b/>
          <w:color w:val="C00000"/>
          <w:sz w:val="40"/>
        </w:rPr>
        <w:lastRenderedPageBreak/>
        <w:t>Reports on Groups of Incidents</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noProof/>
        </w:rPr>
        <w:drawing>
          <wp:inline distT="0" distB="0" distL="0" distR="0">
            <wp:extent cx="5941695" cy="1100455"/>
            <wp:effectExtent l="0" t="0" r="0" b="0"/>
            <wp:docPr id="37" name="Picture 24"/>
            <wp:cNvGraphicFramePr/>
            <a:graphic xmlns:a="http://schemas.openxmlformats.org/drawingml/2006/main">
              <a:graphicData uri="http://schemas.openxmlformats.org/drawingml/2006/picture">
                <pic:pic xmlns:pic="http://schemas.openxmlformats.org/drawingml/2006/picture">
                  <pic:nvPicPr>
                    <pic:cNvPr id="0" name="Image 37"/>
                    <pic:cNvPicPr/>
                  </pic:nvPicPr>
                  <pic:blipFill>
                    <a:blip r:embed="rId50"/>
                    <a:stretch>
                      <a:fillRect/>
                    </a:stretch>
                  </pic:blipFill>
                  <pic:spPr>
                    <a:xfrm>
                      <a:off x="0" y="0"/>
                      <a:ext cx="5941695" cy="1100455"/>
                    </a:xfrm>
                    <a:prstGeom prst="rect">
                      <a:avLst/>
                    </a:prstGeom>
                  </pic:spPr>
                </pic:pic>
              </a:graphicData>
            </a:graphic>
          </wp:inline>
        </w:drawing>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b/>
          <w:i/>
          <w:sz w:val="22"/>
        </w:rPr>
      </w:pPr>
      <w:r w:rsidRPr="00E85179">
        <w:rPr>
          <w:rFonts w:ascii="Gadugi" w:hAnsi="Gadugi"/>
          <w:sz w:val="22"/>
        </w:rPr>
        <w:t xml:space="preserve">Three different types of reports can be generated on search results. </w:t>
      </w:r>
      <w:r w:rsidRPr="00E85179">
        <w:rPr>
          <w:rFonts w:ascii="Gadugi" w:hAnsi="Gadugi"/>
          <w:i/>
          <w:sz w:val="22"/>
        </w:rPr>
        <w:t>(For more information regarding the search feature, see Incidents – “Search Incidents”)</w:t>
      </w:r>
    </w:p>
    <w:p w:rsidR="00B55789" w:rsidRPr="00E85179" w:rsidRDefault="005A6533">
      <w:pPr>
        <w:pStyle w:val="Heading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000000"/>
          <w:sz w:val="32"/>
        </w:rPr>
      </w:pPr>
      <w:r w:rsidRPr="00E85179">
        <w:rPr>
          <w:rFonts w:ascii="Gadugi" w:hAnsi="Gadugi"/>
          <w:b/>
          <w:color w:val="000000"/>
          <w:sz w:val="32"/>
        </w:rPr>
        <w:t>District Summary Report</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noProof/>
        </w:rPr>
        <w:drawing>
          <wp:anchor distT="0" distB="0" distL="114300" distR="114300" simplePos="0" relativeHeight="251666431" behindDoc="0" locked="0" layoutInCell="1" hidden="0" allowOverlap="1">
            <wp:simplePos x="0" y="0"/>
            <wp:positionH relativeFrom="column">
              <wp:posOffset>638175</wp:posOffset>
            </wp:positionH>
            <wp:positionV relativeFrom="paragraph">
              <wp:posOffset>465455</wp:posOffset>
            </wp:positionV>
            <wp:extent cx="4493260" cy="372745"/>
            <wp:effectExtent l="0" t="0" r="0" b="0"/>
            <wp:wrapTopAndBottom/>
            <wp:docPr id="55" name="Picture 25"/>
            <wp:cNvGraphicFramePr/>
            <a:graphic xmlns:a="http://schemas.openxmlformats.org/drawingml/2006/main">
              <a:graphicData uri="http://schemas.openxmlformats.org/drawingml/2006/picture">
                <pic:pic xmlns:pic="http://schemas.openxmlformats.org/drawingml/2006/picture">
                  <pic:nvPicPr>
                    <pic:cNvPr id="0" name="Image 55"/>
                    <pic:cNvPicPr/>
                  </pic:nvPicPr>
                  <pic:blipFill>
                    <a:blip r:embed="rId55"/>
                    <a:stretch>
                      <a:fillRect/>
                    </a:stretch>
                  </pic:blipFill>
                  <pic:spPr>
                    <a:xfrm>
                      <a:off x="0" y="0"/>
                      <a:ext cx="4493260" cy="372745"/>
                    </a:xfrm>
                    <a:prstGeom prst="rect">
                      <a:avLst/>
                    </a:prstGeom>
                  </pic:spPr>
                </pic:pic>
              </a:graphicData>
            </a:graphic>
          </wp:anchor>
        </w:drawing>
      </w:r>
      <w:r w:rsidRPr="00E85179">
        <w:rPr>
          <w:rFonts w:ascii="Gadugi" w:hAnsi="Gadugi"/>
          <w:sz w:val="22"/>
        </w:rPr>
        <w:t xml:space="preserve">From the results of your incident search, click </w:t>
      </w:r>
      <w:r w:rsidRPr="00E85179">
        <w:rPr>
          <w:rFonts w:ascii="Gadugi" w:hAnsi="Gadugi"/>
          <w:b/>
          <w:sz w:val="22"/>
        </w:rPr>
        <w:t>Generate Report</w:t>
      </w:r>
      <w:r w:rsidRPr="00E85179">
        <w:rPr>
          <w:rFonts w:ascii="Gadugi" w:hAnsi="Gadugi"/>
          <w:sz w:val="22"/>
        </w:rPr>
        <w:t>.</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noProof/>
        </w:rPr>
        <w:drawing>
          <wp:anchor distT="0" distB="0" distL="114300" distR="114300" simplePos="0" relativeHeight="251667455" behindDoc="0" locked="0" layoutInCell="1" hidden="0" allowOverlap="1">
            <wp:simplePos x="0" y="0"/>
            <wp:positionH relativeFrom="column">
              <wp:posOffset>2737485</wp:posOffset>
            </wp:positionH>
            <wp:positionV relativeFrom="paragraph">
              <wp:posOffset>336550</wp:posOffset>
            </wp:positionV>
            <wp:extent cx="2860040" cy="3260725"/>
            <wp:effectExtent l="0" t="0" r="0" b="0"/>
            <wp:wrapNone/>
            <wp:docPr id="56" name="Picture 26"/>
            <wp:cNvGraphicFramePr/>
            <a:graphic xmlns:a="http://schemas.openxmlformats.org/drawingml/2006/main">
              <a:graphicData uri="http://schemas.openxmlformats.org/drawingml/2006/picture">
                <pic:pic xmlns:pic="http://schemas.openxmlformats.org/drawingml/2006/picture">
                  <pic:nvPicPr>
                    <pic:cNvPr id="0" name="Image 56"/>
                    <pic:cNvPicPr/>
                  </pic:nvPicPr>
                  <pic:blipFill>
                    <a:blip r:embed="rId56"/>
                    <a:stretch>
                      <a:fillRect/>
                    </a:stretch>
                  </pic:blipFill>
                  <pic:spPr>
                    <a:xfrm>
                      <a:off x="0" y="0"/>
                      <a:ext cx="2860040" cy="3260725"/>
                    </a:xfrm>
                    <a:prstGeom prst="rect">
                      <a:avLst/>
                    </a:prstGeom>
                  </pic:spPr>
                </pic:pic>
              </a:graphicData>
            </a:graphic>
          </wp:anchor>
        </w:drawing>
      </w: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The report generated from the search results is in the same format as a report generated from an individual incident. When generated on a group of incidents from a search, however, the report will feature a one page summary for each incident in that group. This report can be saved and printed as a PDF.</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b/>
          <w:sz w:val="22"/>
        </w:rPr>
        <w:t>*</w:t>
      </w:r>
      <w:r w:rsidRPr="00E85179">
        <w:rPr>
          <w:rFonts w:ascii="Gadugi" w:hAnsi="Gadugi"/>
          <w:sz w:val="22"/>
        </w:rPr>
        <w:t>These reports are for internal use only. They use student names and information contained in the additional information tab and are therefore not confidential.</w:t>
      </w:r>
    </w:p>
    <w:p w:rsidR="00B55789" w:rsidRPr="00E85179" w:rsidRDefault="005A6533">
      <w:pPr>
        <w:pStyle w:val="Heading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000000"/>
          <w:sz w:val="32"/>
        </w:rPr>
      </w:pPr>
      <w:r w:rsidRPr="00E85179">
        <w:rPr>
          <w:rFonts w:ascii="Gadugi" w:hAnsi="Gadugi"/>
          <w:b/>
          <w:color w:val="000000"/>
          <w:sz w:val="32"/>
        </w:rPr>
        <w:lastRenderedPageBreak/>
        <w:t>Generate Executive Report</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i/>
          <w:sz w:val="22"/>
        </w:rPr>
      </w:pPr>
      <w:r w:rsidRPr="00E85179">
        <w:rPr>
          <w:rFonts w:ascii="Gadugi" w:hAnsi="Gadugi"/>
          <w:noProof/>
        </w:rPr>
        <w:drawing>
          <wp:anchor distT="0" distB="0" distL="114300" distR="114300" simplePos="0" relativeHeight="251668479" behindDoc="0" locked="0" layoutInCell="1" hidden="0" allowOverlap="1">
            <wp:simplePos x="0" y="0"/>
            <wp:positionH relativeFrom="column">
              <wp:posOffset>690245</wp:posOffset>
            </wp:positionH>
            <wp:positionV relativeFrom="paragraph">
              <wp:posOffset>1236980</wp:posOffset>
            </wp:positionV>
            <wp:extent cx="4493260" cy="372745"/>
            <wp:effectExtent l="0" t="0" r="0" b="0"/>
            <wp:wrapTopAndBottom/>
            <wp:docPr id="57" name="Picture 29"/>
            <wp:cNvGraphicFramePr/>
            <a:graphic xmlns:a="http://schemas.openxmlformats.org/drawingml/2006/main">
              <a:graphicData uri="http://schemas.openxmlformats.org/drawingml/2006/picture">
                <pic:pic xmlns:pic="http://schemas.openxmlformats.org/drawingml/2006/picture">
                  <pic:nvPicPr>
                    <pic:cNvPr id="0" name="Image 57"/>
                    <pic:cNvPicPr/>
                  </pic:nvPicPr>
                  <pic:blipFill>
                    <a:blip r:embed="rId57"/>
                    <a:stretch>
                      <a:fillRect/>
                    </a:stretch>
                  </pic:blipFill>
                  <pic:spPr>
                    <a:xfrm>
                      <a:off x="0" y="0"/>
                      <a:ext cx="4493260" cy="372745"/>
                    </a:xfrm>
                    <a:prstGeom prst="rect">
                      <a:avLst/>
                    </a:prstGeom>
                  </pic:spPr>
                </pic:pic>
              </a:graphicData>
            </a:graphic>
          </wp:anchor>
        </w:drawing>
      </w:r>
      <w:r w:rsidRPr="00E85179">
        <w:rPr>
          <w:rFonts w:ascii="Gadugi" w:hAnsi="Gadugi"/>
          <w:noProof/>
        </w:rPr>
        <w:drawing>
          <wp:anchor distT="0" distB="0" distL="114300" distR="114300" simplePos="0" relativeHeight="251669503" behindDoc="0" locked="0" layoutInCell="1" hidden="0" allowOverlap="1">
            <wp:simplePos x="0" y="0"/>
            <wp:positionH relativeFrom="column">
              <wp:posOffset>-320040</wp:posOffset>
            </wp:positionH>
            <wp:positionV relativeFrom="paragraph">
              <wp:posOffset>1929130</wp:posOffset>
            </wp:positionV>
            <wp:extent cx="4368800" cy="1631950"/>
            <wp:effectExtent l="0" t="0" r="0" b="0"/>
            <wp:wrapTopAndBottom/>
            <wp:docPr id="58" name="Picture 30"/>
            <wp:cNvGraphicFramePr/>
            <a:graphic xmlns:a="http://schemas.openxmlformats.org/drawingml/2006/main">
              <a:graphicData uri="http://schemas.openxmlformats.org/drawingml/2006/picture">
                <pic:pic xmlns:pic="http://schemas.openxmlformats.org/drawingml/2006/picture">
                  <pic:nvPicPr>
                    <pic:cNvPr id="0" name="Image 58"/>
                    <pic:cNvPicPr/>
                  </pic:nvPicPr>
                  <pic:blipFill>
                    <a:blip r:embed="rId58"/>
                    <a:stretch>
                      <a:fillRect/>
                    </a:stretch>
                  </pic:blipFill>
                  <pic:spPr>
                    <a:xfrm>
                      <a:off x="0" y="0"/>
                      <a:ext cx="4368800" cy="1631950"/>
                    </a:xfrm>
                    <a:prstGeom prst="rect">
                      <a:avLst/>
                    </a:prstGeom>
                  </pic:spPr>
                </pic:pic>
              </a:graphicData>
            </a:graphic>
          </wp:anchor>
        </w:drawing>
      </w:r>
      <w:r w:rsidRPr="00E85179">
        <w:rPr>
          <w:rFonts w:ascii="Gadugi" w:hAnsi="Gadugi"/>
          <w:sz w:val="22"/>
        </w:rPr>
        <w:t xml:space="preserve">From the results of your incident search, click </w:t>
      </w:r>
      <w:r w:rsidRPr="00E85179">
        <w:rPr>
          <w:rFonts w:ascii="Gadugi" w:hAnsi="Gadugi"/>
          <w:b/>
          <w:sz w:val="22"/>
        </w:rPr>
        <w:t>Generate Executive Report</w:t>
      </w:r>
      <w:r w:rsidRPr="00E85179">
        <w:rPr>
          <w:rFonts w:ascii="Gadugi" w:hAnsi="Gadugi"/>
          <w:sz w:val="22"/>
        </w:rPr>
        <w:t>.</w:t>
      </w:r>
      <w:r w:rsidRPr="00E85179">
        <w:rPr>
          <w:rFonts w:ascii="Gadugi" w:hAnsi="Gadugi"/>
          <w:sz w:val="22"/>
        </w:rPr>
        <w:br/>
      </w:r>
      <w:r w:rsidRPr="00E85179">
        <w:rPr>
          <w:rFonts w:ascii="Gadugi" w:hAnsi="Gadugi"/>
          <w:sz w:val="22"/>
        </w:rPr>
        <w:br/>
        <w:t xml:space="preserve">*Remember to type any executive summary information in the </w:t>
      </w:r>
      <w:r w:rsidRPr="00E85179">
        <w:rPr>
          <w:rFonts w:ascii="Gadugi" w:hAnsi="Gadugi"/>
          <w:b/>
          <w:sz w:val="22"/>
        </w:rPr>
        <w:t>Executive Summary</w:t>
      </w:r>
      <w:r w:rsidRPr="00E85179">
        <w:rPr>
          <w:rFonts w:ascii="Gadugi" w:hAnsi="Gadugi"/>
          <w:sz w:val="22"/>
        </w:rPr>
        <w:t xml:space="preserve"> tab of the search feature </w:t>
      </w:r>
      <w:r w:rsidRPr="00E85179">
        <w:rPr>
          <w:rFonts w:ascii="Gadugi" w:hAnsi="Gadugi"/>
          <w:b/>
          <w:sz w:val="22"/>
        </w:rPr>
        <w:t>before</w:t>
      </w:r>
      <w:r w:rsidRPr="00E85179">
        <w:rPr>
          <w:rFonts w:ascii="Gadugi" w:hAnsi="Gadugi"/>
          <w:sz w:val="22"/>
        </w:rPr>
        <w:t xml:space="preserve"> clicking search to have it included as the first page of an executive report. </w:t>
      </w:r>
      <w:r w:rsidRPr="00E85179">
        <w:rPr>
          <w:rFonts w:ascii="Gadugi" w:hAnsi="Gadugi"/>
          <w:i/>
          <w:sz w:val="22"/>
        </w:rPr>
        <w:t>(See Incidents – “Search Incidents)</w:t>
      </w:r>
      <w:r w:rsidRPr="00E85179">
        <w:rPr>
          <w:rFonts w:ascii="Gadugi" w:hAnsi="Gadugi"/>
          <w:sz w:val="22"/>
        </w:rPr>
        <w:t xml:space="preserve"> </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noProof/>
        </w:rPr>
        <w:drawing>
          <wp:anchor distT="0" distB="0" distL="114300" distR="114300" simplePos="0" relativeHeight="251670527" behindDoc="0" locked="0" layoutInCell="1" hidden="0" allowOverlap="1">
            <wp:simplePos x="0" y="0"/>
            <wp:positionH relativeFrom="column">
              <wp:posOffset>2419350</wp:posOffset>
            </wp:positionH>
            <wp:positionV relativeFrom="paragraph">
              <wp:posOffset>1076325</wp:posOffset>
            </wp:positionV>
            <wp:extent cx="3787775" cy="3662045"/>
            <wp:effectExtent l="0" t="0" r="0" b="0"/>
            <wp:wrapNone/>
            <wp:docPr id="59" name="Picture 45"/>
            <wp:cNvGraphicFramePr/>
            <a:graphic xmlns:a="http://schemas.openxmlformats.org/drawingml/2006/main">
              <a:graphicData uri="http://schemas.openxmlformats.org/drawingml/2006/picture">
                <pic:pic xmlns:pic="http://schemas.openxmlformats.org/drawingml/2006/picture">
                  <pic:nvPicPr>
                    <pic:cNvPr id="0" name="Image 59"/>
                    <pic:cNvPicPr/>
                  </pic:nvPicPr>
                  <pic:blipFill>
                    <a:blip r:embed="rId59"/>
                    <a:stretch>
                      <a:fillRect/>
                    </a:stretch>
                  </pic:blipFill>
                  <pic:spPr>
                    <a:xfrm>
                      <a:off x="0" y="0"/>
                      <a:ext cx="3787775" cy="3662045"/>
                    </a:xfrm>
                    <a:prstGeom prst="rect">
                      <a:avLst/>
                    </a:prstGeom>
                  </pic:spPr>
                </pic:pic>
              </a:graphicData>
            </a:graphic>
          </wp:anchor>
        </w:drawing>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The first page of your executive report </w:t>
      </w:r>
      <w:r w:rsidRPr="00E85179">
        <w:rPr>
          <w:rFonts w:ascii="Gadugi" w:hAnsi="Gadugi"/>
          <w:sz w:val="22"/>
        </w:rPr>
        <w:br/>
        <w:t>will include the executive summary</w:t>
      </w:r>
      <w:r w:rsidRPr="00E85179">
        <w:rPr>
          <w:rFonts w:ascii="Gadugi" w:hAnsi="Gadugi"/>
          <w:sz w:val="22"/>
        </w:rPr>
        <w:br/>
        <w:t xml:space="preserve">that was entered in the </w:t>
      </w:r>
      <w:r w:rsidRPr="00E85179">
        <w:rPr>
          <w:rFonts w:ascii="Gadugi" w:hAnsi="Gadugi"/>
          <w:b/>
          <w:sz w:val="22"/>
        </w:rPr>
        <w:t>Executive</w:t>
      </w:r>
      <w:r w:rsidRPr="00E85179">
        <w:rPr>
          <w:rFonts w:ascii="Gadugi" w:hAnsi="Gadugi"/>
          <w:sz w:val="22"/>
        </w:rPr>
        <w:br/>
      </w:r>
      <w:r w:rsidRPr="00E85179">
        <w:rPr>
          <w:rFonts w:ascii="Gadugi" w:hAnsi="Gadugi"/>
          <w:b/>
          <w:sz w:val="22"/>
        </w:rPr>
        <w:t>Summary</w:t>
      </w:r>
      <w:r w:rsidRPr="00E85179">
        <w:rPr>
          <w:rFonts w:ascii="Gadugi" w:hAnsi="Gadugi"/>
          <w:sz w:val="22"/>
        </w:rPr>
        <w:t xml:space="preserve"> tab.</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Each following page will be a summary</w:t>
      </w:r>
      <w:r w:rsidRPr="00E85179">
        <w:rPr>
          <w:rFonts w:ascii="Gadugi" w:hAnsi="Gadugi"/>
          <w:sz w:val="22"/>
        </w:rPr>
        <w:br/>
        <w:t>report of each incident, similar to the</w:t>
      </w:r>
      <w:r w:rsidRPr="00E85179">
        <w:rPr>
          <w:rFonts w:ascii="Gadugi" w:hAnsi="Gadugi"/>
          <w:sz w:val="22"/>
        </w:rPr>
        <w:br/>
        <w:t xml:space="preserve">incident reports. However, the </w:t>
      </w:r>
      <w:r w:rsidRPr="00E85179">
        <w:rPr>
          <w:rFonts w:ascii="Gadugi" w:hAnsi="Gadugi"/>
          <w:sz w:val="22"/>
        </w:rPr>
        <w:br/>
        <w:t>executive report uses only Student ID</w:t>
      </w:r>
      <w:r w:rsidRPr="00E85179">
        <w:rPr>
          <w:rFonts w:ascii="Gadugi" w:hAnsi="Gadugi"/>
          <w:sz w:val="22"/>
        </w:rPr>
        <w:br/>
        <w:t xml:space="preserve">numbers and information contained </w:t>
      </w:r>
      <w:r w:rsidRPr="00E85179">
        <w:rPr>
          <w:rFonts w:ascii="Gadugi" w:hAnsi="Gadugi"/>
          <w:sz w:val="22"/>
        </w:rPr>
        <w:br/>
        <w:t xml:space="preserve">in the executive summary tab of the </w:t>
      </w:r>
      <w:r w:rsidRPr="00E85179">
        <w:rPr>
          <w:rFonts w:ascii="Gadugi" w:hAnsi="Gadugi"/>
          <w:sz w:val="22"/>
        </w:rPr>
        <w:br/>
        <w:t xml:space="preserve">incident itself and is therefore </w:t>
      </w:r>
      <w:r w:rsidRPr="00E85179">
        <w:rPr>
          <w:rFonts w:ascii="Gadugi" w:hAnsi="Gadugi"/>
          <w:sz w:val="22"/>
        </w:rPr>
        <w:br/>
        <w:t>confidential.</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This report can be saved and printed as a PDF.</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sz w:val="22"/>
        </w:rPr>
        <w:br w:type="page"/>
      </w:r>
    </w:p>
    <w:p w:rsidR="00B55789" w:rsidRPr="00E85179" w:rsidRDefault="005A6533">
      <w:pPr>
        <w:pStyle w:val="Heading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000000"/>
          <w:sz w:val="32"/>
        </w:rPr>
      </w:pPr>
      <w:r w:rsidRPr="00E85179">
        <w:rPr>
          <w:rFonts w:ascii="Gadugi" w:hAnsi="Gadugi"/>
          <w:b/>
          <w:color w:val="000000"/>
          <w:sz w:val="32"/>
        </w:rPr>
        <w:lastRenderedPageBreak/>
        <w:t>Generate Excel Report</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Another confidential, executive level report that can be generated is the excel report. This report is in Microsoft Excel format rather than PDF format and is an abridged version of the executive report. </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noProof/>
        </w:rPr>
        <w:drawing>
          <wp:anchor distT="0" distB="0" distL="114300" distR="114300" simplePos="0" relativeHeight="251689983" behindDoc="0" locked="0" layoutInCell="1" hidden="0" allowOverlap="1">
            <wp:simplePos x="0" y="0"/>
            <wp:positionH relativeFrom="column">
              <wp:posOffset>490220</wp:posOffset>
            </wp:positionH>
            <wp:positionV relativeFrom="paragraph">
              <wp:posOffset>81280</wp:posOffset>
            </wp:positionV>
            <wp:extent cx="4962525" cy="409575"/>
            <wp:effectExtent l="0" t="0" r="0" b="0"/>
            <wp:wrapTopAndBottom/>
            <wp:docPr id="60" name="Picture 18"/>
            <wp:cNvGraphicFramePr/>
            <a:graphic xmlns:a="http://schemas.openxmlformats.org/drawingml/2006/main">
              <a:graphicData uri="http://schemas.openxmlformats.org/drawingml/2006/picture">
                <pic:pic xmlns:pic="http://schemas.openxmlformats.org/drawingml/2006/picture">
                  <pic:nvPicPr>
                    <pic:cNvPr id="0" name="Image 60"/>
                    <pic:cNvPicPr/>
                  </pic:nvPicPr>
                  <pic:blipFill>
                    <a:blip r:embed="rId60"/>
                    <a:stretch>
                      <a:fillRect/>
                    </a:stretch>
                  </pic:blipFill>
                  <pic:spPr>
                    <a:xfrm>
                      <a:off x="0" y="0"/>
                      <a:ext cx="4962525" cy="409575"/>
                    </a:xfrm>
                    <a:prstGeom prst="rect">
                      <a:avLst/>
                    </a:prstGeom>
                  </pic:spPr>
                </pic:pic>
              </a:graphicData>
            </a:graphic>
          </wp:anchor>
        </w:drawing>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The excel report will compile the results of your search into a report featuring the following criteria:</w:t>
      </w:r>
    </w:p>
    <w:p w:rsidR="00B55789" w:rsidRPr="00E85179" w:rsidRDefault="005A6533">
      <w:pPr>
        <w:pStyle w:val="ListParagraph"/>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b/>
          <w:sz w:val="22"/>
        </w:rPr>
      </w:pPr>
      <w:r w:rsidRPr="00E85179">
        <w:rPr>
          <w:rFonts w:ascii="Gadugi" w:hAnsi="Gadugi"/>
          <w:b/>
          <w:sz w:val="22"/>
        </w:rPr>
        <w:t>School</w:t>
      </w:r>
      <w:r w:rsidRPr="00E85179">
        <w:rPr>
          <w:rFonts w:ascii="Gadugi" w:hAnsi="Gadugi"/>
          <w:sz w:val="22"/>
        </w:rPr>
        <w:t xml:space="preserve"> in which the incident occurred</w:t>
      </w:r>
    </w:p>
    <w:p w:rsidR="00B55789" w:rsidRPr="00E85179" w:rsidRDefault="005A6533">
      <w:pPr>
        <w:pStyle w:val="ListParagraph"/>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b/>
          <w:sz w:val="22"/>
        </w:rPr>
      </w:pPr>
      <w:r w:rsidRPr="00E85179">
        <w:rPr>
          <w:rFonts w:ascii="Gadugi" w:hAnsi="Gadugi"/>
          <w:b/>
          <w:sz w:val="22"/>
        </w:rPr>
        <w:t>Alleged Aggressor(s)</w:t>
      </w:r>
      <w:r w:rsidRPr="00E85179">
        <w:rPr>
          <w:rFonts w:ascii="Gadugi" w:hAnsi="Gadugi"/>
          <w:sz w:val="22"/>
        </w:rPr>
        <w:t xml:space="preserve"> involved in the incident</w:t>
      </w:r>
    </w:p>
    <w:p w:rsidR="00B55789" w:rsidRPr="00E85179" w:rsidRDefault="005A6533">
      <w:pPr>
        <w:pStyle w:val="ListParagraph"/>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b/>
          <w:sz w:val="22"/>
        </w:rPr>
      </w:pPr>
      <w:r w:rsidRPr="00E85179">
        <w:rPr>
          <w:rFonts w:ascii="Gadugi" w:hAnsi="Gadugi"/>
          <w:b/>
          <w:sz w:val="22"/>
        </w:rPr>
        <w:t>Grade</w:t>
      </w:r>
      <w:r w:rsidRPr="00E85179">
        <w:rPr>
          <w:rFonts w:ascii="Gadugi" w:hAnsi="Gadugi"/>
          <w:sz w:val="22"/>
        </w:rPr>
        <w:t xml:space="preserve"> of the alleged aggressor(s)</w:t>
      </w:r>
    </w:p>
    <w:p w:rsidR="00B55789" w:rsidRPr="00E85179" w:rsidRDefault="005A6533">
      <w:pPr>
        <w:pStyle w:val="ListParagraph"/>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b/>
          <w:sz w:val="22"/>
        </w:rPr>
      </w:pPr>
      <w:r w:rsidRPr="00E85179">
        <w:rPr>
          <w:rFonts w:ascii="Gadugi" w:hAnsi="Gadugi"/>
          <w:b/>
          <w:sz w:val="22"/>
        </w:rPr>
        <w:t xml:space="preserve">Alleged Victim(s) </w:t>
      </w:r>
      <w:r w:rsidRPr="00E85179">
        <w:rPr>
          <w:rFonts w:ascii="Gadugi" w:hAnsi="Gadugi"/>
          <w:sz w:val="22"/>
        </w:rPr>
        <w:t>involved in the incident</w:t>
      </w:r>
    </w:p>
    <w:p w:rsidR="00B55789" w:rsidRPr="00E85179" w:rsidRDefault="005A6533">
      <w:pPr>
        <w:pStyle w:val="ListParagraph"/>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b/>
          <w:sz w:val="22"/>
        </w:rPr>
      </w:pPr>
      <w:r w:rsidRPr="00E85179">
        <w:rPr>
          <w:rFonts w:ascii="Gadugi" w:hAnsi="Gadugi"/>
          <w:b/>
          <w:sz w:val="22"/>
        </w:rPr>
        <w:t>Grade</w:t>
      </w:r>
      <w:r w:rsidRPr="00E85179">
        <w:rPr>
          <w:rFonts w:ascii="Gadugi" w:hAnsi="Gadugi"/>
          <w:sz w:val="22"/>
        </w:rPr>
        <w:t xml:space="preserve"> of the alleged victim(s)</w:t>
      </w:r>
    </w:p>
    <w:p w:rsidR="00B55789" w:rsidRPr="00E85179" w:rsidRDefault="005A6533">
      <w:pPr>
        <w:pStyle w:val="ListParagraph"/>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b/>
          <w:sz w:val="22"/>
        </w:rPr>
      </w:pPr>
      <w:r w:rsidRPr="00E85179">
        <w:rPr>
          <w:rFonts w:ascii="Gadugi" w:hAnsi="Gadugi"/>
          <w:b/>
          <w:sz w:val="22"/>
        </w:rPr>
        <w:t>Date of Initial Report</w:t>
      </w:r>
      <w:r w:rsidRPr="00E85179">
        <w:rPr>
          <w:rFonts w:ascii="Gadugi" w:hAnsi="Gadugi"/>
          <w:sz w:val="22"/>
        </w:rPr>
        <w:t xml:space="preserve"> of the incident</w:t>
      </w:r>
    </w:p>
    <w:p w:rsidR="00B55789" w:rsidRPr="00E85179" w:rsidRDefault="005A6533">
      <w:pPr>
        <w:pStyle w:val="ListParagraph"/>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b/>
          <w:sz w:val="22"/>
        </w:rPr>
      </w:pPr>
      <w:r w:rsidRPr="00E85179">
        <w:rPr>
          <w:rFonts w:ascii="Gadugi" w:hAnsi="Gadugi"/>
          <w:b/>
          <w:sz w:val="22"/>
        </w:rPr>
        <w:t>Date of Written Report</w:t>
      </w:r>
      <w:r w:rsidRPr="00E85179">
        <w:rPr>
          <w:rFonts w:ascii="Gadugi" w:hAnsi="Gadugi"/>
          <w:sz w:val="22"/>
        </w:rPr>
        <w:t xml:space="preserve"> of the incident (when the incident was entered into HIBster)</w:t>
      </w:r>
    </w:p>
    <w:p w:rsidR="00B55789" w:rsidRPr="00E85179" w:rsidRDefault="005A6533">
      <w:pPr>
        <w:pStyle w:val="ListParagraph"/>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b/>
          <w:sz w:val="22"/>
        </w:rPr>
      </w:pPr>
      <w:r w:rsidRPr="00E85179">
        <w:rPr>
          <w:rFonts w:ascii="Gadugi" w:hAnsi="Gadugi"/>
          <w:b/>
          <w:sz w:val="22"/>
        </w:rPr>
        <w:t>Reported Incident</w:t>
      </w:r>
      <w:r w:rsidRPr="00E85179">
        <w:rPr>
          <w:rFonts w:ascii="Gadugi" w:hAnsi="Gadugi"/>
          <w:sz w:val="22"/>
        </w:rPr>
        <w:t xml:space="preserve"> – The executive summary of the incident itself</w:t>
      </w:r>
    </w:p>
    <w:p w:rsidR="00B55789" w:rsidRPr="00E85179" w:rsidRDefault="005A6533">
      <w:pPr>
        <w:pStyle w:val="ListParagraph"/>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b/>
          <w:sz w:val="22"/>
        </w:rPr>
      </w:pPr>
      <w:r w:rsidRPr="00E85179">
        <w:rPr>
          <w:rFonts w:ascii="Gadugi" w:hAnsi="Gadugi"/>
          <w:b/>
          <w:sz w:val="22"/>
        </w:rPr>
        <w:t>Results of Investigation (HIB/Not HIB)</w:t>
      </w:r>
      <w:r w:rsidRPr="00E85179">
        <w:rPr>
          <w:rFonts w:ascii="Gadugi" w:hAnsi="Gadugi"/>
          <w:sz w:val="22"/>
        </w:rPr>
        <w:t xml:space="preserve"> – Whether or not the incident was founded or unfounded as a case of harassment, intimidation, and bullying</w:t>
      </w:r>
    </w:p>
    <w:p w:rsidR="00B55789" w:rsidRPr="00E85179" w:rsidRDefault="005A6533">
      <w:pPr>
        <w:pStyle w:val="ListParagraph"/>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b/>
          <w:sz w:val="22"/>
        </w:rPr>
      </w:pPr>
      <w:r w:rsidRPr="00E85179">
        <w:rPr>
          <w:rFonts w:ascii="Gadugi" w:hAnsi="Gadugi"/>
          <w:b/>
          <w:sz w:val="22"/>
        </w:rPr>
        <w:t>Category</w:t>
      </w:r>
      <w:r w:rsidRPr="00E85179">
        <w:rPr>
          <w:rFonts w:ascii="Gadugi" w:hAnsi="Gadugi"/>
          <w:sz w:val="22"/>
        </w:rPr>
        <w:t xml:space="preserve"> – The selection motivation(s) of the incident</w:t>
      </w:r>
    </w:p>
    <w:p w:rsidR="00B55789" w:rsidRPr="00E85179" w:rsidRDefault="005A6533">
      <w:pPr>
        <w:pStyle w:val="ListParagraph"/>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b/>
          <w:sz w:val="22"/>
        </w:rPr>
      </w:pPr>
      <w:r w:rsidRPr="00E85179">
        <w:rPr>
          <w:rFonts w:ascii="Gadugi" w:hAnsi="Gadugi"/>
          <w:b/>
          <w:sz w:val="22"/>
        </w:rPr>
        <w:t>Remediation/Discipline Assigned</w:t>
      </w:r>
      <w:r w:rsidRPr="00E85179">
        <w:rPr>
          <w:rFonts w:ascii="Gadugi" w:hAnsi="Gadugi"/>
          <w:sz w:val="22"/>
        </w:rPr>
        <w:t xml:space="preserve"> – Disciplinary and non-disciplinary details of the action tab of the incident</w:t>
      </w:r>
    </w:p>
    <w:p w:rsidR="00B55789" w:rsidRPr="00E85179" w:rsidRDefault="005A6533">
      <w:pPr>
        <w:pStyle w:val="ListParagraph"/>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b/>
          <w:sz w:val="22"/>
        </w:rPr>
      </w:pPr>
      <w:r w:rsidRPr="00E85179">
        <w:rPr>
          <w:rFonts w:ascii="Gadugi" w:hAnsi="Gadugi"/>
          <w:b/>
          <w:sz w:val="22"/>
        </w:rPr>
        <w:t>How was Parent/Guardian Notified?</w:t>
      </w:r>
      <w:r w:rsidRPr="00E85179">
        <w:rPr>
          <w:rFonts w:ascii="Gadugi" w:hAnsi="Gadugi"/>
          <w:sz w:val="22"/>
        </w:rPr>
        <w:t xml:space="preserve"> – Details from the parent/guardian notification component of the action tab of the incident</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r w:rsidRPr="00E85179">
        <w:rPr>
          <w:rFonts w:ascii="Gadugi" w:hAnsi="Gadugi"/>
          <w:b/>
          <w:color w:val="C00000"/>
          <w:sz w:val="40"/>
        </w:rPr>
        <w:br w:type="page"/>
      </w:r>
    </w:p>
    <w:p w:rsidR="00B55789" w:rsidRPr="00E85179" w:rsidRDefault="005A6533">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r w:rsidRPr="00E85179">
        <w:rPr>
          <w:rFonts w:ascii="Gadugi" w:hAnsi="Gadugi"/>
          <w:noProof/>
        </w:rPr>
        <w:lastRenderedPageBreak/>
        <w:drawing>
          <wp:anchor distT="0" distB="0" distL="114300" distR="114300" simplePos="0" relativeHeight="251671551" behindDoc="0" locked="0" layoutInCell="1" hidden="0" allowOverlap="1">
            <wp:simplePos x="0" y="0"/>
            <wp:positionH relativeFrom="column">
              <wp:posOffset>4192270</wp:posOffset>
            </wp:positionH>
            <wp:positionV relativeFrom="paragraph">
              <wp:posOffset>392430</wp:posOffset>
            </wp:positionV>
            <wp:extent cx="363220" cy="360045"/>
            <wp:effectExtent l="0" t="0" r="0" b="0"/>
            <wp:wrapSquare wrapText="bothSides"/>
            <wp:docPr id="61" name="_x0000_s1054"/>
            <wp:cNvGraphicFramePr/>
            <a:graphic xmlns:a="http://schemas.openxmlformats.org/drawingml/2006/main">
              <a:graphicData uri="http://schemas.openxmlformats.org/drawingml/2006/picture">
                <pic:pic xmlns:pic="http://schemas.openxmlformats.org/drawingml/2006/picture">
                  <pic:nvPicPr>
                    <pic:cNvPr id="0" name="Image 61"/>
                    <pic:cNvPicPr/>
                  </pic:nvPicPr>
                  <pic:blipFill>
                    <a:blip r:embed="rId61"/>
                    <a:stretch>
                      <a:fillRect/>
                    </a:stretch>
                  </pic:blipFill>
                  <pic:spPr>
                    <a:xfrm>
                      <a:off x="0" y="0"/>
                      <a:ext cx="363220" cy="360045"/>
                    </a:xfrm>
                    <a:prstGeom prst="rect">
                      <a:avLst/>
                    </a:prstGeom>
                  </pic:spPr>
                </pic:pic>
              </a:graphicData>
            </a:graphic>
          </wp:anchor>
        </w:drawing>
      </w:r>
      <w:r w:rsidRPr="00E85179">
        <w:rPr>
          <w:rFonts w:ascii="Gadugi" w:hAnsi="Gadugi"/>
          <w:b/>
          <w:color w:val="C00000"/>
          <w:sz w:val="40"/>
        </w:rPr>
        <w:t>District &amp; School Reports</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There is also a separate section for Reports and Graphs within HIBster. </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From the navigation bar, click the </w:t>
      </w:r>
      <w:r w:rsidRPr="00E85179">
        <w:rPr>
          <w:rFonts w:ascii="Gadugi" w:hAnsi="Gadugi"/>
          <w:b/>
          <w:sz w:val="22"/>
        </w:rPr>
        <w:t>Reports</w:t>
      </w:r>
      <w:r w:rsidRPr="00E85179">
        <w:rPr>
          <w:rFonts w:ascii="Gadugi" w:hAnsi="Gadugi"/>
          <w:sz w:val="22"/>
        </w:rPr>
        <w:t xml:space="preserve"> icon. </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b/>
          <w:sz w:val="22"/>
        </w:rPr>
      </w:pPr>
      <w:r w:rsidRPr="00E85179">
        <w:rPr>
          <w:rFonts w:ascii="Gadugi" w:hAnsi="Gadugi"/>
          <w:noProof/>
        </w:rPr>
        <w:drawing>
          <wp:anchor distT="0" distB="0" distL="114300" distR="114300" simplePos="0" relativeHeight="251672575" behindDoc="0" locked="0" layoutInCell="1" hidden="0" allowOverlap="1">
            <wp:simplePos x="0" y="0"/>
            <wp:positionH relativeFrom="column">
              <wp:posOffset>3429635</wp:posOffset>
            </wp:positionH>
            <wp:positionV relativeFrom="paragraph">
              <wp:posOffset>438785</wp:posOffset>
            </wp:positionV>
            <wp:extent cx="1838960" cy="1791970"/>
            <wp:effectExtent l="0" t="0" r="0" b="0"/>
            <wp:wrapNone/>
            <wp:docPr id="62" name="Picture 58"/>
            <wp:cNvGraphicFramePr/>
            <a:graphic xmlns:a="http://schemas.openxmlformats.org/drawingml/2006/main">
              <a:graphicData uri="http://schemas.openxmlformats.org/drawingml/2006/picture">
                <pic:pic xmlns:pic="http://schemas.openxmlformats.org/drawingml/2006/picture">
                  <pic:nvPicPr>
                    <pic:cNvPr id="0" name="Image 62"/>
                    <pic:cNvPicPr/>
                  </pic:nvPicPr>
                  <pic:blipFill>
                    <a:blip r:embed="rId62"/>
                    <a:stretch>
                      <a:fillRect/>
                    </a:stretch>
                  </pic:blipFill>
                  <pic:spPr>
                    <a:xfrm>
                      <a:off x="0" y="0"/>
                      <a:ext cx="1838960" cy="1791970"/>
                    </a:xfrm>
                    <a:prstGeom prst="rect">
                      <a:avLst/>
                    </a:prstGeom>
                  </pic:spPr>
                </pic:pic>
              </a:graphicData>
            </a:graphic>
          </wp:anchor>
        </w:drawing>
      </w:r>
      <w:r w:rsidRPr="00E85179">
        <w:rPr>
          <w:rFonts w:ascii="Gadugi" w:hAnsi="Gadugi"/>
          <w:noProof/>
        </w:rPr>
        <w:drawing>
          <wp:inline distT="0" distB="0" distL="0" distR="0">
            <wp:extent cx="3771900" cy="3394710"/>
            <wp:effectExtent l="0" t="0" r="0" b="0"/>
            <wp:docPr id="38" name="Picture 52"/>
            <wp:cNvGraphicFramePr/>
            <a:graphic xmlns:a="http://schemas.openxmlformats.org/drawingml/2006/main">
              <a:graphicData uri="http://schemas.openxmlformats.org/drawingml/2006/picture">
                <pic:pic xmlns:pic="http://schemas.openxmlformats.org/drawingml/2006/picture">
                  <pic:nvPicPr>
                    <pic:cNvPr id="0" name="Image 38"/>
                    <pic:cNvPicPr/>
                  </pic:nvPicPr>
                  <pic:blipFill>
                    <a:blip r:embed="rId63"/>
                    <a:stretch>
                      <a:fillRect/>
                    </a:stretch>
                  </pic:blipFill>
                  <pic:spPr>
                    <a:xfrm>
                      <a:off x="0" y="0"/>
                      <a:ext cx="3771900" cy="3394710"/>
                    </a:xfrm>
                    <a:prstGeom prst="rect">
                      <a:avLst/>
                    </a:prstGeom>
                  </pic:spPr>
                </pic:pic>
              </a:graphicData>
            </a:graphic>
          </wp:inline>
        </w:drawing>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The box that pops up, called Reports, gives you many different options for generating reports based on the incidents for your schools. </w:t>
      </w:r>
    </w:p>
    <w:p w:rsidR="00B55789" w:rsidRPr="00E85179" w:rsidRDefault="005A6533">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b/>
          <w:sz w:val="22"/>
        </w:rPr>
        <w:t xml:space="preserve">Report/Graph Type </w:t>
      </w:r>
      <w:r w:rsidRPr="00E85179">
        <w:rPr>
          <w:rFonts w:ascii="Gadugi" w:hAnsi="Gadugi"/>
          <w:i/>
          <w:sz w:val="22"/>
        </w:rPr>
        <w:t>(See Reports – “Report/Graph Types”)</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Choose from the following report/graph types: </w:t>
      </w:r>
      <w:r w:rsidRPr="00E85179">
        <w:rPr>
          <w:rFonts w:ascii="Gadugi" w:hAnsi="Gadugi"/>
          <w:b/>
          <w:sz w:val="22"/>
        </w:rPr>
        <w:t>Founded/Unfounded</w:t>
      </w:r>
      <w:r w:rsidRPr="00E85179">
        <w:rPr>
          <w:rFonts w:ascii="Gadugi" w:hAnsi="Gadugi"/>
          <w:sz w:val="22"/>
        </w:rPr>
        <w:t xml:space="preserve">, </w:t>
      </w:r>
      <w:r w:rsidRPr="00E85179">
        <w:rPr>
          <w:rFonts w:ascii="Gadugi" w:hAnsi="Gadugi"/>
          <w:b/>
          <w:sz w:val="22"/>
        </w:rPr>
        <w:t>Incidents per Grade</w:t>
      </w:r>
      <w:r w:rsidRPr="00E85179">
        <w:rPr>
          <w:rFonts w:ascii="Gadugi" w:hAnsi="Gadugi"/>
          <w:sz w:val="22"/>
        </w:rPr>
        <w:t xml:space="preserve">, </w:t>
      </w:r>
      <w:r w:rsidRPr="00E85179">
        <w:rPr>
          <w:rFonts w:ascii="Gadugi" w:hAnsi="Gadugi"/>
          <w:b/>
          <w:sz w:val="22"/>
        </w:rPr>
        <w:t>Incident Victim Ethnicities</w:t>
      </w:r>
      <w:r w:rsidRPr="00E85179">
        <w:rPr>
          <w:rFonts w:ascii="Gadugi" w:hAnsi="Gadugi"/>
          <w:sz w:val="22"/>
        </w:rPr>
        <w:t xml:space="preserve">, </w:t>
      </w:r>
      <w:r w:rsidRPr="00E85179">
        <w:rPr>
          <w:rFonts w:ascii="Gadugi" w:hAnsi="Gadugi"/>
          <w:b/>
          <w:sz w:val="22"/>
        </w:rPr>
        <w:t>Hot Spot Locator</w:t>
      </w:r>
      <w:r w:rsidRPr="00E85179">
        <w:rPr>
          <w:rFonts w:ascii="Gadugi" w:hAnsi="Gadugi"/>
          <w:sz w:val="22"/>
        </w:rPr>
        <w:t xml:space="preserve">, </w:t>
      </w:r>
      <w:r w:rsidRPr="00E85179">
        <w:rPr>
          <w:rFonts w:ascii="Gadugi" w:hAnsi="Gadugi"/>
          <w:b/>
          <w:sz w:val="22"/>
        </w:rPr>
        <w:t>Task Completion Report</w:t>
      </w:r>
      <w:r w:rsidRPr="00E85179">
        <w:rPr>
          <w:rFonts w:ascii="Gadugi" w:hAnsi="Gadugi"/>
          <w:sz w:val="22"/>
        </w:rPr>
        <w:t xml:space="preserve">, </w:t>
      </w:r>
      <w:r w:rsidRPr="00E85179">
        <w:rPr>
          <w:rFonts w:ascii="Gadugi" w:hAnsi="Gadugi"/>
          <w:b/>
          <w:sz w:val="22"/>
        </w:rPr>
        <w:t>Repeat Offender</w:t>
      </w:r>
      <w:r w:rsidRPr="00E85179">
        <w:rPr>
          <w:rFonts w:ascii="Gadugi" w:hAnsi="Gadugi"/>
          <w:sz w:val="22"/>
        </w:rPr>
        <w:t xml:space="preserve">, </w:t>
      </w:r>
      <w:r w:rsidRPr="00E85179">
        <w:rPr>
          <w:rFonts w:ascii="Gadugi" w:hAnsi="Gadugi"/>
          <w:b/>
          <w:sz w:val="22"/>
        </w:rPr>
        <w:t>Repeat Victim</w:t>
      </w:r>
      <w:r w:rsidRPr="00E85179">
        <w:rPr>
          <w:rFonts w:ascii="Gadugi" w:hAnsi="Gadugi"/>
          <w:sz w:val="22"/>
        </w:rPr>
        <w:t xml:space="preserve">, </w:t>
      </w:r>
      <w:r w:rsidRPr="00E85179">
        <w:rPr>
          <w:rFonts w:ascii="Gadugi" w:hAnsi="Gadugi"/>
          <w:b/>
          <w:sz w:val="22"/>
        </w:rPr>
        <w:t>Incident Summary</w:t>
      </w:r>
      <w:r w:rsidRPr="00E85179">
        <w:rPr>
          <w:rFonts w:ascii="Gadugi" w:hAnsi="Gadugi"/>
          <w:sz w:val="22"/>
        </w:rPr>
        <w:t xml:space="preserve">, and </w:t>
      </w:r>
      <w:r w:rsidRPr="00E85179">
        <w:rPr>
          <w:rFonts w:ascii="Gadugi" w:hAnsi="Gadugi"/>
          <w:b/>
          <w:sz w:val="22"/>
        </w:rPr>
        <w:t>Executive Summary</w:t>
      </w:r>
      <w:r w:rsidRPr="00E85179">
        <w:rPr>
          <w:rFonts w:ascii="Gadugi" w:hAnsi="Gadugi"/>
          <w:sz w:val="22"/>
        </w:rPr>
        <w:t>.</w:t>
      </w:r>
    </w:p>
    <w:p w:rsidR="00B55789" w:rsidRPr="00E85179" w:rsidRDefault="005A6533">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b/>
          <w:sz w:val="22"/>
        </w:rPr>
        <w:t>School</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Choose district or the school for which you would like to generate the report/graph.</w:t>
      </w:r>
    </w:p>
    <w:p w:rsidR="00B55789" w:rsidRPr="00E85179" w:rsidRDefault="005A6533">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b/>
          <w:sz w:val="22"/>
        </w:rPr>
        <w:t>Report Format</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Choose whether you would like to generate the report in a browser window or as a PDF.</w:t>
      </w:r>
    </w:p>
    <w:p w:rsidR="00B55789" w:rsidRPr="00E85179" w:rsidRDefault="005A6533">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b/>
          <w:sz w:val="22"/>
        </w:rPr>
        <w:lastRenderedPageBreak/>
        <w:t>Date Entered &amp; Closed Date</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Choose and enter your criteria: </w:t>
      </w:r>
      <w:r w:rsidRPr="00E85179">
        <w:rPr>
          <w:rFonts w:ascii="Gadugi" w:hAnsi="Gadugi"/>
          <w:b/>
          <w:sz w:val="22"/>
        </w:rPr>
        <w:t>None</w:t>
      </w:r>
      <w:r w:rsidRPr="00E85179">
        <w:rPr>
          <w:rFonts w:ascii="Gadugi" w:hAnsi="Gadugi"/>
          <w:sz w:val="22"/>
        </w:rPr>
        <w:t xml:space="preserve">, </w:t>
      </w:r>
      <w:r w:rsidRPr="00E85179">
        <w:rPr>
          <w:rFonts w:ascii="Gadugi" w:hAnsi="Gadugi"/>
          <w:b/>
          <w:sz w:val="22"/>
        </w:rPr>
        <w:t>On</w:t>
      </w:r>
      <w:r w:rsidRPr="00E85179">
        <w:rPr>
          <w:rFonts w:ascii="Gadugi" w:hAnsi="Gadugi"/>
          <w:sz w:val="22"/>
        </w:rPr>
        <w:t xml:space="preserve">, </w:t>
      </w:r>
      <w:r w:rsidRPr="00E85179">
        <w:rPr>
          <w:rFonts w:ascii="Gadugi" w:hAnsi="Gadugi"/>
          <w:b/>
          <w:sz w:val="22"/>
        </w:rPr>
        <w:t>After</w:t>
      </w:r>
      <w:r w:rsidRPr="00E85179">
        <w:rPr>
          <w:rFonts w:ascii="Gadugi" w:hAnsi="Gadugi"/>
          <w:sz w:val="22"/>
        </w:rPr>
        <w:t xml:space="preserve">, </w:t>
      </w:r>
      <w:r w:rsidRPr="00E85179">
        <w:rPr>
          <w:rFonts w:ascii="Gadugi" w:hAnsi="Gadugi"/>
          <w:b/>
          <w:sz w:val="22"/>
        </w:rPr>
        <w:t>Before</w:t>
      </w:r>
      <w:r w:rsidRPr="00E85179">
        <w:rPr>
          <w:rFonts w:ascii="Gadugi" w:hAnsi="Gadugi"/>
          <w:sz w:val="22"/>
        </w:rPr>
        <w:t xml:space="preserve">, or </w:t>
      </w:r>
      <w:r w:rsidRPr="00E85179">
        <w:rPr>
          <w:rFonts w:ascii="Gadugi" w:hAnsi="Gadugi"/>
          <w:b/>
          <w:sz w:val="22"/>
        </w:rPr>
        <w:t>Between</w:t>
      </w:r>
    </w:p>
    <w:p w:rsidR="00B55789" w:rsidRPr="00E85179" w:rsidRDefault="005A6533">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b/>
          <w:sz w:val="22"/>
        </w:rPr>
        <w:t>Status</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Choose </w:t>
      </w:r>
      <w:r w:rsidRPr="00E85179">
        <w:rPr>
          <w:rFonts w:ascii="Gadugi" w:hAnsi="Gadugi"/>
          <w:b/>
          <w:sz w:val="22"/>
        </w:rPr>
        <w:t>Approved</w:t>
      </w:r>
      <w:r w:rsidRPr="00E85179">
        <w:rPr>
          <w:rFonts w:ascii="Gadugi" w:hAnsi="Gadugi"/>
          <w:sz w:val="22"/>
        </w:rPr>
        <w:t xml:space="preserve">, </w:t>
      </w:r>
      <w:r w:rsidRPr="00E85179">
        <w:rPr>
          <w:rFonts w:ascii="Gadugi" w:hAnsi="Gadugi"/>
          <w:b/>
          <w:sz w:val="22"/>
        </w:rPr>
        <w:t>Not Approved</w:t>
      </w:r>
      <w:r w:rsidRPr="00E85179">
        <w:rPr>
          <w:rFonts w:ascii="Gadugi" w:hAnsi="Gadugi"/>
          <w:sz w:val="22"/>
        </w:rPr>
        <w:t>,</w:t>
      </w:r>
      <w:r w:rsidRPr="00E85179">
        <w:rPr>
          <w:rFonts w:ascii="Gadugi" w:hAnsi="Gadugi"/>
          <w:b/>
          <w:sz w:val="22"/>
        </w:rPr>
        <w:t xml:space="preserve"> </w:t>
      </w:r>
      <w:r w:rsidRPr="00E85179">
        <w:rPr>
          <w:rFonts w:ascii="Gadugi" w:hAnsi="Gadugi"/>
          <w:sz w:val="22"/>
        </w:rPr>
        <w:t>or</w:t>
      </w:r>
      <w:r w:rsidRPr="00E85179">
        <w:rPr>
          <w:rFonts w:ascii="Gadugi" w:hAnsi="Gadugi"/>
          <w:b/>
          <w:sz w:val="22"/>
        </w:rPr>
        <w:t xml:space="preserve"> All</w:t>
      </w:r>
      <w:r w:rsidRPr="00E85179">
        <w:rPr>
          <w:rFonts w:ascii="Gadugi" w:hAnsi="Gadugi"/>
          <w:sz w:val="22"/>
        </w:rPr>
        <w:t xml:space="preserve"> incidents from the drop-down menu</w:t>
      </w:r>
    </w:p>
    <w:p w:rsidR="00B55789" w:rsidRPr="00E85179" w:rsidRDefault="005A6533">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Click </w:t>
      </w:r>
      <w:r w:rsidRPr="00E85179">
        <w:rPr>
          <w:rFonts w:ascii="Gadugi" w:hAnsi="Gadugi"/>
          <w:b/>
          <w:sz w:val="22"/>
        </w:rPr>
        <w:t xml:space="preserve">Run Report </w:t>
      </w:r>
      <w:r w:rsidRPr="00E85179">
        <w:rPr>
          <w:rFonts w:ascii="Gadugi" w:hAnsi="Gadugi"/>
          <w:sz w:val="22"/>
        </w:rPr>
        <w:t xml:space="preserve">or </w:t>
      </w:r>
      <w:r w:rsidRPr="00E85179">
        <w:rPr>
          <w:rFonts w:ascii="Gadugi" w:hAnsi="Gadugi"/>
          <w:b/>
          <w:sz w:val="22"/>
        </w:rPr>
        <w:t>Email Report</w:t>
      </w:r>
    </w:p>
    <w:p w:rsidR="00B55789" w:rsidRPr="00E85179" w:rsidRDefault="005A6533">
      <w:pPr>
        <w:pStyle w:val="Heading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r w:rsidRPr="00E85179">
        <w:rPr>
          <w:rFonts w:ascii="Gadugi" w:hAnsi="Gadugi"/>
          <w:b/>
          <w:color w:val="C00000"/>
          <w:sz w:val="40"/>
        </w:rPr>
        <w:t>Report/Graph Types</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left"/>
        <w:rPr>
          <w:rFonts w:ascii="Gadugi" w:hAnsi="Gadugi"/>
          <w:sz w:val="22"/>
        </w:rPr>
      </w:pPr>
      <w:r w:rsidRPr="00E85179">
        <w:rPr>
          <w:rFonts w:ascii="Gadugi" w:hAnsi="Gadugi"/>
          <w:b/>
          <w:color w:val="C00000"/>
          <w:sz w:val="22"/>
        </w:rPr>
        <w:br/>
        <w:t xml:space="preserve">Founded/Unfounded: </w:t>
      </w:r>
      <w:r w:rsidRPr="00E85179">
        <w:rPr>
          <w:rFonts w:ascii="Gadugi" w:hAnsi="Gadugi"/>
          <w:sz w:val="22"/>
        </w:rPr>
        <w:t>Bar chart that represents the number of Unfounded, Unfounded Inconclusive, Founded All Perps, and Founded Not All Perps incidents within the selected school.</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left"/>
        <w:rPr>
          <w:rFonts w:ascii="Gadugi" w:hAnsi="Gadugi"/>
          <w:sz w:val="22"/>
        </w:rPr>
      </w:pPr>
      <w:r w:rsidRPr="00E85179">
        <w:rPr>
          <w:rFonts w:ascii="Gadugi" w:hAnsi="Gadugi"/>
          <w:b/>
          <w:color w:val="C00000"/>
          <w:sz w:val="22"/>
        </w:rPr>
        <w:t xml:space="preserve">Incidents per Grade: </w:t>
      </w:r>
      <w:r w:rsidRPr="00E85179">
        <w:rPr>
          <w:rFonts w:ascii="Gadugi" w:hAnsi="Gadugi"/>
          <w:sz w:val="22"/>
        </w:rPr>
        <w:t>Bar chart that represents the number of incidents per grade within the selected school.</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left"/>
        <w:rPr>
          <w:rFonts w:ascii="Gadugi" w:hAnsi="Gadugi"/>
          <w:sz w:val="22"/>
        </w:rPr>
      </w:pPr>
      <w:r w:rsidRPr="00E85179">
        <w:rPr>
          <w:rFonts w:ascii="Gadugi" w:hAnsi="Gadugi"/>
          <w:b/>
          <w:color w:val="C00000"/>
          <w:sz w:val="22"/>
        </w:rPr>
        <w:t xml:space="preserve">Ethnicities: </w:t>
      </w:r>
      <w:r w:rsidRPr="00E85179">
        <w:rPr>
          <w:rFonts w:ascii="Gadugi" w:hAnsi="Gadugi"/>
          <w:sz w:val="22"/>
        </w:rPr>
        <w:t>Pie chart that represents the percentages of ethnicities involved in incidents within the selected school.</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left"/>
        <w:rPr>
          <w:rFonts w:ascii="Gadugi" w:hAnsi="Gadugi"/>
          <w:sz w:val="22"/>
        </w:rPr>
      </w:pPr>
      <w:r w:rsidRPr="00E85179">
        <w:rPr>
          <w:rFonts w:ascii="Gadugi" w:hAnsi="Gadugi"/>
          <w:b/>
          <w:color w:val="C00000"/>
          <w:sz w:val="22"/>
        </w:rPr>
        <w:t xml:space="preserve">Hot Spot Locator: </w:t>
      </w:r>
      <w:r w:rsidRPr="00E85179">
        <w:rPr>
          <w:rFonts w:ascii="Gadugi" w:hAnsi="Gadugi"/>
          <w:sz w:val="22"/>
        </w:rPr>
        <w:t>Report that features the total number of incidents within the specified criteria and the number of incidents and percentage of that total that it represents for each location that can be chosen for an incident.</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left"/>
        <w:rPr>
          <w:rFonts w:ascii="Gadugi" w:hAnsi="Gadugi"/>
          <w:sz w:val="22"/>
        </w:rPr>
      </w:pPr>
      <w:r w:rsidRPr="00E85179">
        <w:rPr>
          <w:rFonts w:ascii="Gadugi" w:hAnsi="Gadugi"/>
          <w:b/>
          <w:color w:val="C00000"/>
          <w:sz w:val="22"/>
        </w:rPr>
        <w:t xml:space="preserve">Task Completion Report: </w:t>
      </w:r>
      <w:r w:rsidRPr="00E85179">
        <w:rPr>
          <w:rFonts w:ascii="Gadugi" w:hAnsi="Gadugi"/>
          <w:sz w:val="22"/>
        </w:rPr>
        <w:t>Pie chart that indicates the percentage of incidents within the specified criteria for which the notifications tasks were “met” or “not met.” If all tasks were completed prior to or on the deadline, the incident will count as “met.” If even one task was not completed or completed after the deadline, the incident will count as “not met.” Information document in the Additional Info tab of the incident is crucial for explaining “not met” incidents.</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left"/>
        <w:rPr>
          <w:rFonts w:ascii="Gadugi" w:hAnsi="Gadugi"/>
          <w:sz w:val="22"/>
        </w:rPr>
      </w:pPr>
      <w:r w:rsidRPr="00E85179">
        <w:rPr>
          <w:rFonts w:ascii="Gadugi" w:hAnsi="Gadugi"/>
          <w:b/>
          <w:color w:val="C00000"/>
          <w:sz w:val="22"/>
        </w:rPr>
        <w:t xml:space="preserve">Repeat Offender: </w:t>
      </w:r>
      <w:r w:rsidRPr="00E85179">
        <w:rPr>
          <w:rFonts w:ascii="Gadugi" w:hAnsi="Gadugi"/>
          <w:sz w:val="22"/>
        </w:rPr>
        <w:t>Excel report that features the First Name, Last Name, Student ID, Grade, Gender, and Incident Count for students listed as an alleged perpetrator in more than one incident.</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left"/>
        <w:rPr>
          <w:rFonts w:ascii="Gadugi" w:hAnsi="Gadugi"/>
          <w:sz w:val="22"/>
        </w:rPr>
      </w:pPr>
      <w:r w:rsidRPr="00E85179">
        <w:rPr>
          <w:rFonts w:ascii="Gadugi" w:hAnsi="Gadugi"/>
          <w:b/>
          <w:color w:val="C00000"/>
          <w:sz w:val="22"/>
        </w:rPr>
        <w:t xml:space="preserve">Repeat Victim: </w:t>
      </w:r>
      <w:r w:rsidRPr="00E85179">
        <w:rPr>
          <w:rFonts w:ascii="Gadugi" w:hAnsi="Gadugi"/>
          <w:sz w:val="22"/>
        </w:rPr>
        <w:t>Excel report that features the First Name, Last Name, Student ID, Grade, Gender, and Incident Count for students listed as a target (victim) in more than one incident.</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left"/>
        <w:rPr>
          <w:rFonts w:ascii="Gadugi" w:hAnsi="Gadugi"/>
          <w:sz w:val="22"/>
        </w:rPr>
      </w:pPr>
      <w:r w:rsidRPr="00E85179">
        <w:rPr>
          <w:rFonts w:ascii="Gadugi" w:hAnsi="Gadugi"/>
          <w:b/>
          <w:color w:val="C00000"/>
          <w:sz w:val="22"/>
        </w:rPr>
        <w:lastRenderedPageBreak/>
        <w:t xml:space="preserve">Incident Summary: </w:t>
      </w:r>
      <w:r w:rsidRPr="00E85179">
        <w:rPr>
          <w:rFonts w:ascii="Gadugi" w:hAnsi="Gadugi"/>
          <w:sz w:val="22"/>
        </w:rPr>
        <w:t xml:space="preserve">Report identical in format to the non-confidential report generated from search results. </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left"/>
        <w:rPr>
          <w:rFonts w:ascii="Gadugi" w:hAnsi="Gadugi"/>
          <w:sz w:val="22"/>
        </w:rPr>
      </w:pPr>
      <w:r w:rsidRPr="00E85179">
        <w:rPr>
          <w:rFonts w:ascii="Gadugi" w:hAnsi="Gadugi"/>
          <w:b/>
          <w:color w:val="C00000"/>
          <w:sz w:val="22"/>
        </w:rPr>
        <w:t xml:space="preserve">Executive Summary: </w:t>
      </w:r>
      <w:r w:rsidRPr="00E85179">
        <w:rPr>
          <w:rFonts w:ascii="Gadugi" w:hAnsi="Gadugi"/>
          <w:sz w:val="22"/>
        </w:rPr>
        <w:t>Report identical in format to the confidential executive report generated from search results.</w:t>
      </w:r>
      <w:r w:rsidRPr="00E85179">
        <w:rPr>
          <w:rFonts w:ascii="Gadugi" w:hAnsi="Gadugi"/>
          <w:sz w:val="22"/>
        </w:rPr>
        <w:br/>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r w:rsidRPr="00E85179">
        <w:rPr>
          <w:rFonts w:ascii="Gadugi" w:hAnsi="Gadugi"/>
          <w:b/>
          <w:color w:val="C00000"/>
          <w:sz w:val="40"/>
        </w:rPr>
        <w:br w:type="page"/>
      </w:r>
    </w:p>
    <w:p w:rsidR="00B55789" w:rsidRPr="00E85179" w:rsidRDefault="005A6533">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r w:rsidRPr="00E85179">
        <w:rPr>
          <w:rFonts w:ascii="Gadugi" w:hAnsi="Gadugi"/>
          <w:b/>
          <w:color w:val="C00000"/>
          <w:sz w:val="40"/>
        </w:rPr>
        <w:lastRenderedPageBreak/>
        <w:t>Yearly Breakdown Report</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noProof/>
        </w:rPr>
        <w:drawing>
          <wp:anchor distT="0" distB="0" distL="114300" distR="114300" simplePos="0" relativeHeight="251673599" behindDoc="0" locked="0" layoutInCell="1" hidden="0" allowOverlap="1">
            <wp:simplePos x="0" y="0"/>
            <wp:positionH relativeFrom="column">
              <wp:posOffset>4772025</wp:posOffset>
            </wp:positionH>
            <wp:positionV relativeFrom="paragraph">
              <wp:posOffset>246380</wp:posOffset>
            </wp:positionV>
            <wp:extent cx="363220" cy="360045"/>
            <wp:effectExtent l="0" t="0" r="0" b="0"/>
            <wp:wrapSquare wrapText="bothSides"/>
            <wp:docPr id="63" name="_x0000_s1055"/>
            <wp:cNvGraphicFramePr/>
            <a:graphic xmlns:a="http://schemas.openxmlformats.org/drawingml/2006/main">
              <a:graphicData uri="http://schemas.openxmlformats.org/drawingml/2006/picture">
                <pic:pic xmlns:pic="http://schemas.openxmlformats.org/drawingml/2006/picture">
                  <pic:nvPicPr>
                    <pic:cNvPr id="0" name="Image 63"/>
                    <pic:cNvPicPr/>
                  </pic:nvPicPr>
                  <pic:blipFill>
                    <a:blip r:embed="rId64"/>
                    <a:stretch>
                      <a:fillRect/>
                    </a:stretch>
                  </pic:blipFill>
                  <pic:spPr>
                    <a:xfrm>
                      <a:off x="0" y="0"/>
                      <a:ext cx="363220" cy="360045"/>
                    </a:xfrm>
                    <a:prstGeom prst="rect">
                      <a:avLst/>
                    </a:prstGeom>
                  </pic:spPr>
                </pic:pic>
              </a:graphicData>
            </a:graphic>
          </wp:anchor>
        </w:drawing>
      </w:r>
      <w:r w:rsidRPr="00E85179">
        <w:rPr>
          <w:rFonts w:ascii="Gadugi" w:hAnsi="Gadugi"/>
          <w:sz w:val="22"/>
        </w:rPr>
        <w:t>At any point in time, a yearly breakdown report can be generated for the district.</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noProof/>
        </w:rPr>
        <w:drawing>
          <wp:anchor distT="0" distB="0" distL="114300" distR="114300" simplePos="0" relativeHeight="251674623" behindDoc="0" locked="0" layoutInCell="1" hidden="0" allowOverlap="1">
            <wp:simplePos x="0" y="0"/>
            <wp:positionH relativeFrom="column">
              <wp:posOffset>1557655</wp:posOffset>
            </wp:positionH>
            <wp:positionV relativeFrom="paragraph">
              <wp:posOffset>479425</wp:posOffset>
            </wp:positionV>
            <wp:extent cx="2813050" cy="4348480"/>
            <wp:effectExtent l="0" t="0" r="0" b="0"/>
            <wp:wrapTopAndBottom/>
            <wp:docPr id="64" name="Picture 60"/>
            <wp:cNvGraphicFramePr/>
            <a:graphic xmlns:a="http://schemas.openxmlformats.org/drawingml/2006/main">
              <a:graphicData uri="http://schemas.openxmlformats.org/drawingml/2006/picture">
                <pic:pic xmlns:pic="http://schemas.openxmlformats.org/drawingml/2006/picture">
                  <pic:nvPicPr>
                    <pic:cNvPr id="0" name="Image 64"/>
                    <pic:cNvPicPr/>
                  </pic:nvPicPr>
                  <pic:blipFill>
                    <a:blip r:embed="rId65"/>
                    <a:stretch>
                      <a:fillRect/>
                    </a:stretch>
                  </pic:blipFill>
                  <pic:spPr>
                    <a:xfrm>
                      <a:off x="0" y="0"/>
                      <a:ext cx="2813050" cy="4348480"/>
                    </a:xfrm>
                    <a:prstGeom prst="rect">
                      <a:avLst/>
                    </a:prstGeom>
                  </pic:spPr>
                </pic:pic>
              </a:graphicData>
            </a:graphic>
          </wp:anchor>
        </w:drawing>
      </w:r>
      <w:r w:rsidRPr="00E85179">
        <w:rPr>
          <w:rFonts w:ascii="Gadugi" w:hAnsi="Gadugi"/>
          <w:sz w:val="22"/>
        </w:rPr>
        <w:t xml:space="preserve">From the navigation bar, click the </w:t>
      </w:r>
      <w:r w:rsidRPr="00E85179">
        <w:rPr>
          <w:rFonts w:ascii="Gadugi" w:hAnsi="Gadugi"/>
          <w:b/>
          <w:sz w:val="22"/>
        </w:rPr>
        <w:t>Yearly Breakdown Report</w:t>
      </w:r>
      <w:r w:rsidRPr="00E85179">
        <w:rPr>
          <w:rFonts w:ascii="Gadugi" w:hAnsi="Gadugi"/>
          <w:sz w:val="22"/>
        </w:rPr>
        <w:t xml:space="preserve"> icon. </w:t>
      </w:r>
    </w:p>
    <w:p w:rsidR="00B55789" w:rsidRPr="00E85179" w:rsidRDefault="00B557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A box will pop up with a monthly breakdown of the total number of incidents for the selected year.</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Previous years can be chosen from the drop-down list at the bottom of the box and the results will change accordingly.</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You can also select by date range. Enter your dates in the </w:t>
      </w:r>
      <w:r w:rsidRPr="00E85179">
        <w:rPr>
          <w:rFonts w:ascii="Gadugi" w:hAnsi="Gadugi"/>
          <w:b/>
          <w:sz w:val="22"/>
        </w:rPr>
        <w:t>From</w:t>
      </w:r>
      <w:r w:rsidRPr="00E85179">
        <w:rPr>
          <w:rFonts w:ascii="Gadugi" w:hAnsi="Gadugi"/>
          <w:sz w:val="22"/>
        </w:rPr>
        <w:t xml:space="preserve"> and </w:t>
      </w:r>
      <w:r w:rsidRPr="00E85179">
        <w:rPr>
          <w:rFonts w:ascii="Gadugi" w:hAnsi="Gadugi"/>
          <w:b/>
          <w:sz w:val="22"/>
        </w:rPr>
        <w:t xml:space="preserve">To </w:t>
      </w:r>
      <w:r w:rsidRPr="00E85179">
        <w:rPr>
          <w:rFonts w:ascii="Gadugi" w:hAnsi="Gadugi"/>
          <w:sz w:val="22"/>
        </w:rPr>
        <w:t>fields.</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sz w:val="22"/>
        </w:rPr>
        <w:br w:type="page"/>
      </w:r>
    </w:p>
    <w:p w:rsidR="00B55789" w:rsidRPr="00E85179" w:rsidRDefault="005A6533">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r w:rsidRPr="00E85179">
        <w:rPr>
          <w:rFonts w:ascii="Gadugi" w:hAnsi="Gadugi"/>
          <w:b/>
          <w:color w:val="C00000"/>
          <w:sz w:val="40"/>
        </w:rPr>
        <w:lastRenderedPageBreak/>
        <w:t>SYSTEM SETTINGS (System Administrators Only)</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noProof/>
        </w:rPr>
        <w:drawing>
          <wp:anchor distT="0" distB="0" distL="114300" distR="114300" simplePos="0" relativeHeight="251675647" behindDoc="0" locked="0" layoutInCell="1" hidden="0" allowOverlap="1">
            <wp:simplePos x="0" y="0"/>
            <wp:positionH relativeFrom="column">
              <wp:posOffset>4772025</wp:posOffset>
            </wp:positionH>
            <wp:positionV relativeFrom="paragraph">
              <wp:posOffset>173355</wp:posOffset>
            </wp:positionV>
            <wp:extent cx="360045" cy="361950"/>
            <wp:effectExtent l="0" t="0" r="0" b="0"/>
            <wp:wrapSquare wrapText="bothSides"/>
            <wp:docPr id="65" name="_x0000_s1058"/>
            <wp:cNvGraphicFramePr/>
            <a:graphic xmlns:a="http://schemas.openxmlformats.org/drawingml/2006/main">
              <a:graphicData uri="http://schemas.openxmlformats.org/drawingml/2006/picture">
                <pic:pic xmlns:pic="http://schemas.openxmlformats.org/drawingml/2006/picture">
                  <pic:nvPicPr>
                    <pic:cNvPr id="0" name="Image 65"/>
                    <pic:cNvPicPr/>
                  </pic:nvPicPr>
                  <pic:blipFill>
                    <a:blip r:embed="rId66"/>
                    <a:stretch>
                      <a:fillRect/>
                    </a:stretch>
                  </pic:blipFill>
                  <pic:spPr>
                    <a:xfrm>
                      <a:off x="0" y="0"/>
                      <a:ext cx="360045" cy="361950"/>
                    </a:xfrm>
                    <a:prstGeom prst="rect">
                      <a:avLst/>
                    </a:prstGeom>
                  </pic:spPr>
                </pic:pic>
              </a:graphicData>
            </a:graphic>
          </wp:anchor>
        </w:drawing>
      </w:r>
      <w:r w:rsidRPr="00E85179">
        <w:rPr>
          <w:rFonts w:ascii="Gadugi" w:hAnsi="Gadugi"/>
          <w:sz w:val="22"/>
        </w:rPr>
        <w:t>System Administrators can access the System Settings for their district’s account.</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From the navigation bar, click the </w:t>
      </w:r>
      <w:r w:rsidRPr="00E85179">
        <w:rPr>
          <w:rFonts w:ascii="Gadugi" w:hAnsi="Gadugi"/>
          <w:b/>
          <w:sz w:val="22"/>
        </w:rPr>
        <w:t>System Settings</w:t>
      </w:r>
      <w:r w:rsidRPr="00E85179">
        <w:rPr>
          <w:rFonts w:ascii="Gadugi" w:hAnsi="Gadugi"/>
          <w:sz w:val="22"/>
        </w:rPr>
        <w:t xml:space="preserve"> icon. </w:t>
      </w:r>
      <w:r w:rsidRPr="00E85179">
        <w:rPr>
          <w:rFonts w:ascii="Gadugi" w:hAnsi="Gadugi"/>
          <w:sz w:val="22"/>
        </w:rPr>
        <w:br/>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rPr>
      </w:pPr>
      <w:r w:rsidRPr="00E85179">
        <w:rPr>
          <w:rFonts w:ascii="Gadugi" w:hAnsi="Gadugi"/>
          <w:noProof/>
        </w:rPr>
        <w:drawing>
          <wp:anchor distT="0" distB="0" distL="114300" distR="114300" simplePos="0" relativeHeight="251676671" behindDoc="0" locked="0" layoutInCell="1" hidden="0" allowOverlap="1">
            <wp:simplePos x="0" y="0"/>
            <wp:positionH relativeFrom="column">
              <wp:posOffset>958215</wp:posOffset>
            </wp:positionH>
            <wp:positionV relativeFrom="paragraph">
              <wp:posOffset>80645</wp:posOffset>
            </wp:positionV>
            <wp:extent cx="4050665" cy="3794125"/>
            <wp:effectExtent l="0" t="0" r="0" b="0"/>
            <wp:wrapTopAndBottom/>
            <wp:docPr id="66" name="Picture 69"/>
            <wp:cNvGraphicFramePr/>
            <a:graphic xmlns:a="http://schemas.openxmlformats.org/drawingml/2006/main">
              <a:graphicData uri="http://schemas.openxmlformats.org/drawingml/2006/picture">
                <pic:pic xmlns:pic="http://schemas.openxmlformats.org/drawingml/2006/picture">
                  <pic:nvPicPr>
                    <pic:cNvPr id="0" name="Image 66"/>
                    <pic:cNvPicPr/>
                  </pic:nvPicPr>
                  <pic:blipFill>
                    <a:blip r:embed="rId67"/>
                    <a:stretch>
                      <a:fillRect/>
                    </a:stretch>
                  </pic:blipFill>
                  <pic:spPr>
                    <a:xfrm>
                      <a:off x="0" y="0"/>
                      <a:ext cx="4050665" cy="3794125"/>
                    </a:xfrm>
                    <a:prstGeom prst="rect">
                      <a:avLst/>
                    </a:prstGeom>
                  </pic:spPr>
                </pic:pic>
              </a:graphicData>
            </a:graphic>
          </wp:anchor>
        </w:drawing>
      </w:r>
    </w:p>
    <w:p w:rsidR="00B55789" w:rsidRPr="00E85179" w:rsidRDefault="005A6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b/>
          <w:sz w:val="22"/>
        </w:rPr>
        <w:t>District Details</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In the Details tab, you can edit the </w:t>
      </w:r>
      <w:r w:rsidRPr="00E85179">
        <w:rPr>
          <w:rFonts w:ascii="Gadugi" w:hAnsi="Gadugi"/>
          <w:b/>
          <w:sz w:val="22"/>
        </w:rPr>
        <w:t>School District Name</w:t>
      </w:r>
      <w:r w:rsidRPr="00E85179">
        <w:rPr>
          <w:rFonts w:ascii="Gadugi" w:hAnsi="Gadugi"/>
          <w:sz w:val="22"/>
        </w:rPr>
        <w:t xml:space="preserve">, </w:t>
      </w:r>
      <w:r w:rsidRPr="00E85179">
        <w:rPr>
          <w:rFonts w:ascii="Gadugi" w:hAnsi="Gadugi"/>
          <w:b/>
          <w:sz w:val="22"/>
        </w:rPr>
        <w:t>Website</w:t>
      </w:r>
      <w:r w:rsidRPr="00E85179">
        <w:rPr>
          <w:rFonts w:ascii="Gadugi" w:hAnsi="Gadugi"/>
          <w:sz w:val="22"/>
        </w:rPr>
        <w:t xml:space="preserve">, </w:t>
      </w:r>
      <w:r w:rsidRPr="00E85179">
        <w:rPr>
          <w:rFonts w:ascii="Gadugi" w:hAnsi="Gadugi"/>
          <w:b/>
          <w:sz w:val="22"/>
        </w:rPr>
        <w:t>State/Province</w:t>
      </w:r>
      <w:r w:rsidRPr="00E85179">
        <w:rPr>
          <w:rFonts w:ascii="Gadugi" w:hAnsi="Gadugi"/>
          <w:sz w:val="22"/>
        </w:rPr>
        <w:t xml:space="preserve"> and </w:t>
      </w:r>
      <w:r w:rsidRPr="00E85179">
        <w:rPr>
          <w:rFonts w:ascii="Gadugi" w:hAnsi="Gadugi"/>
          <w:b/>
          <w:sz w:val="22"/>
        </w:rPr>
        <w:t>Superintendent’s Prefix</w:t>
      </w:r>
      <w:r w:rsidRPr="00E85179">
        <w:rPr>
          <w:rFonts w:ascii="Gadugi" w:hAnsi="Gadugi"/>
          <w:sz w:val="22"/>
        </w:rPr>
        <w:t xml:space="preserve">, </w:t>
      </w:r>
      <w:r w:rsidRPr="00E85179">
        <w:rPr>
          <w:rFonts w:ascii="Gadugi" w:hAnsi="Gadugi"/>
          <w:b/>
          <w:sz w:val="22"/>
        </w:rPr>
        <w:t>First Name</w:t>
      </w:r>
      <w:r w:rsidRPr="00E85179">
        <w:rPr>
          <w:rFonts w:ascii="Gadugi" w:hAnsi="Gadugi"/>
          <w:sz w:val="22"/>
        </w:rPr>
        <w:t xml:space="preserve">, </w:t>
      </w:r>
      <w:r w:rsidRPr="00E85179">
        <w:rPr>
          <w:rFonts w:ascii="Gadugi" w:hAnsi="Gadugi"/>
          <w:b/>
          <w:sz w:val="22"/>
        </w:rPr>
        <w:t>Last Name</w:t>
      </w:r>
      <w:r w:rsidRPr="00E85179">
        <w:rPr>
          <w:rFonts w:ascii="Gadugi" w:hAnsi="Gadugi"/>
          <w:sz w:val="22"/>
        </w:rPr>
        <w:t xml:space="preserve">, and </w:t>
      </w:r>
      <w:r w:rsidRPr="00E85179">
        <w:rPr>
          <w:rFonts w:ascii="Gadugi" w:hAnsi="Gadugi"/>
          <w:b/>
          <w:sz w:val="22"/>
        </w:rPr>
        <w:t>Email</w:t>
      </w:r>
      <w:r w:rsidRPr="00E85179">
        <w:rPr>
          <w:rFonts w:ascii="Gadugi" w:hAnsi="Gadugi"/>
          <w:sz w:val="22"/>
        </w:rPr>
        <w:t>.</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If you check the box next to </w:t>
      </w:r>
      <w:r w:rsidRPr="00E85179">
        <w:rPr>
          <w:rFonts w:ascii="Gadugi" w:hAnsi="Gadugi"/>
          <w:b/>
          <w:sz w:val="22"/>
        </w:rPr>
        <w:t>Enable incident task notifications</w:t>
      </w:r>
      <w:r w:rsidRPr="00E85179">
        <w:rPr>
          <w:rFonts w:ascii="Gadugi" w:hAnsi="Gadugi"/>
          <w:sz w:val="22"/>
        </w:rPr>
        <w:t>, notifications will be sent via email for tasks.</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If you check the box next to </w:t>
      </w:r>
      <w:r w:rsidRPr="00E85179">
        <w:rPr>
          <w:rFonts w:ascii="Gadugi" w:hAnsi="Gadugi"/>
          <w:b/>
          <w:sz w:val="22"/>
        </w:rPr>
        <w:t>Email superintendent when closing an incident</w:t>
      </w:r>
      <w:r w:rsidRPr="00E85179">
        <w:rPr>
          <w:rFonts w:ascii="Gadugi" w:hAnsi="Gadugi"/>
          <w:sz w:val="22"/>
        </w:rPr>
        <w:t>, a notification will be sent via email to the superintendent when an incident is closed.</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Click </w:t>
      </w:r>
      <w:r w:rsidRPr="00E85179">
        <w:rPr>
          <w:rFonts w:ascii="Gadugi" w:hAnsi="Gadugi"/>
          <w:b/>
          <w:sz w:val="22"/>
        </w:rPr>
        <w:t>Choose File</w:t>
      </w:r>
      <w:r w:rsidRPr="00E85179">
        <w:rPr>
          <w:rFonts w:ascii="Gadugi" w:hAnsi="Gadugi"/>
          <w:sz w:val="22"/>
        </w:rPr>
        <w:t xml:space="preserve"> to upload a </w:t>
      </w:r>
      <w:r w:rsidRPr="00E85179">
        <w:rPr>
          <w:rFonts w:ascii="Gadugi" w:hAnsi="Gadugi"/>
          <w:b/>
          <w:sz w:val="22"/>
        </w:rPr>
        <w:t>District Logo</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Click </w:t>
      </w:r>
      <w:r w:rsidRPr="00E85179">
        <w:rPr>
          <w:rFonts w:ascii="Gadugi" w:hAnsi="Gadugi"/>
          <w:b/>
          <w:sz w:val="22"/>
        </w:rPr>
        <w:t>Choose File</w:t>
      </w:r>
      <w:r w:rsidRPr="00E85179">
        <w:rPr>
          <w:rFonts w:ascii="Gadugi" w:hAnsi="Gadugi"/>
          <w:sz w:val="22"/>
        </w:rPr>
        <w:t xml:space="preserve"> to upload a new PDF for an </w:t>
      </w:r>
      <w:r w:rsidRPr="00E85179">
        <w:rPr>
          <w:rFonts w:ascii="Gadugi" w:hAnsi="Gadugi"/>
          <w:b/>
          <w:sz w:val="22"/>
        </w:rPr>
        <w:t>Executive Summary Cover Page</w:t>
      </w:r>
      <w:r w:rsidRPr="00E85179">
        <w:rPr>
          <w:rFonts w:ascii="Gadugi" w:hAnsi="Gadugi"/>
          <w:sz w:val="22"/>
        </w:rPr>
        <w:t>. This will take the place of a typed executive summary for the executive report.</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sz w:val="22"/>
        </w:rPr>
        <w:lastRenderedPageBreak/>
        <w:br w:type="page"/>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left"/>
        <w:rPr>
          <w:rFonts w:ascii="Gadugi" w:hAnsi="Gadugi"/>
          <w:sz w:val="22"/>
        </w:rPr>
      </w:pPr>
      <w:r w:rsidRPr="00E85179">
        <w:rPr>
          <w:rFonts w:ascii="Gadugi" w:hAnsi="Gadugi"/>
          <w:noProof/>
        </w:rPr>
        <w:lastRenderedPageBreak/>
        <w:drawing>
          <wp:anchor distT="0" distB="0" distL="114300" distR="114300" simplePos="0" relativeHeight="251678719" behindDoc="0" locked="0" layoutInCell="1" hidden="0" allowOverlap="1">
            <wp:simplePos x="0" y="0"/>
            <wp:positionH relativeFrom="column">
              <wp:posOffset>1638935</wp:posOffset>
            </wp:positionH>
            <wp:positionV relativeFrom="paragraph">
              <wp:posOffset>999490</wp:posOffset>
            </wp:positionV>
            <wp:extent cx="3816350" cy="3340735"/>
            <wp:effectExtent l="0" t="0" r="0" b="0"/>
            <wp:wrapTopAndBottom/>
            <wp:docPr id="67" name="Picture 72"/>
            <wp:cNvGraphicFramePr/>
            <a:graphic xmlns:a="http://schemas.openxmlformats.org/drawingml/2006/main">
              <a:graphicData uri="http://schemas.openxmlformats.org/drawingml/2006/picture">
                <pic:pic xmlns:pic="http://schemas.openxmlformats.org/drawingml/2006/picture">
                  <pic:nvPicPr>
                    <pic:cNvPr id="0" name="Image 67"/>
                    <pic:cNvPicPr/>
                  </pic:nvPicPr>
                  <pic:blipFill>
                    <a:blip r:embed="rId68"/>
                    <a:stretch>
                      <a:fillRect/>
                    </a:stretch>
                  </pic:blipFill>
                  <pic:spPr>
                    <a:xfrm>
                      <a:off x="0" y="0"/>
                      <a:ext cx="3816350" cy="3340735"/>
                    </a:xfrm>
                    <a:prstGeom prst="rect">
                      <a:avLst/>
                    </a:prstGeom>
                  </pic:spPr>
                </pic:pic>
              </a:graphicData>
            </a:graphic>
          </wp:anchor>
        </w:drawing>
      </w:r>
      <w:r w:rsidRPr="00E85179">
        <w:rPr>
          <w:rFonts w:ascii="Gadugi" w:hAnsi="Gadugi"/>
          <w:noProof/>
        </w:rPr>
        <w:drawing>
          <wp:anchor distT="0" distB="0" distL="114300" distR="114300" simplePos="0" relativeHeight="251677695" behindDoc="0" locked="0" layoutInCell="1" hidden="0" allowOverlap="1">
            <wp:simplePos x="0" y="0"/>
            <wp:positionH relativeFrom="column">
              <wp:posOffset>0</wp:posOffset>
            </wp:positionH>
            <wp:positionV relativeFrom="paragraph">
              <wp:posOffset>76200</wp:posOffset>
            </wp:positionV>
            <wp:extent cx="4100830" cy="3826510"/>
            <wp:effectExtent l="0" t="0" r="0" b="0"/>
            <wp:wrapTopAndBottom/>
            <wp:docPr id="68" name="Picture 70"/>
            <wp:cNvGraphicFramePr/>
            <a:graphic xmlns:a="http://schemas.openxmlformats.org/drawingml/2006/main">
              <a:graphicData uri="http://schemas.openxmlformats.org/drawingml/2006/picture">
                <pic:pic xmlns:pic="http://schemas.openxmlformats.org/drawingml/2006/picture">
                  <pic:nvPicPr>
                    <pic:cNvPr id="0" name="Image 68"/>
                    <pic:cNvPicPr/>
                  </pic:nvPicPr>
                  <pic:blipFill>
                    <a:blip r:embed="rId69"/>
                    <a:stretch>
                      <a:fillRect/>
                    </a:stretch>
                  </pic:blipFill>
                  <pic:spPr>
                    <a:xfrm>
                      <a:off x="0" y="0"/>
                      <a:ext cx="4100830" cy="3826510"/>
                    </a:xfrm>
                    <a:prstGeom prst="rect">
                      <a:avLst/>
                    </a:prstGeom>
                  </pic:spPr>
                </pic:pic>
              </a:graphicData>
            </a:graphic>
          </wp:anchor>
        </w:drawing>
      </w:r>
    </w:p>
    <w:p w:rsidR="00B55789" w:rsidRPr="00E85179" w:rsidRDefault="005A6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b/>
          <w:sz w:val="22"/>
        </w:rPr>
        <w:t>Schools</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To add a school, click the green plus button in the top, right-hand corner.</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Enter the </w:t>
      </w:r>
      <w:r w:rsidRPr="00E85179">
        <w:rPr>
          <w:rFonts w:ascii="Gadugi" w:hAnsi="Gadugi"/>
          <w:b/>
          <w:sz w:val="22"/>
        </w:rPr>
        <w:t>Details</w:t>
      </w:r>
      <w:r w:rsidRPr="00E85179">
        <w:rPr>
          <w:rFonts w:ascii="Gadugi" w:hAnsi="Gadugi"/>
          <w:sz w:val="22"/>
        </w:rPr>
        <w:t xml:space="preserve"> of the school, the </w:t>
      </w:r>
      <w:r w:rsidRPr="00E85179">
        <w:rPr>
          <w:rFonts w:ascii="Gadugi" w:hAnsi="Gadugi"/>
          <w:b/>
          <w:sz w:val="22"/>
        </w:rPr>
        <w:t>Principal’s</w:t>
      </w:r>
      <w:r w:rsidRPr="00E85179">
        <w:rPr>
          <w:rFonts w:ascii="Gadugi" w:hAnsi="Gadugi"/>
          <w:sz w:val="22"/>
        </w:rPr>
        <w:t xml:space="preserve"> first and last name, and all known </w:t>
      </w:r>
      <w:r w:rsidRPr="00E85179">
        <w:rPr>
          <w:rFonts w:ascii="Gadugi" w:hAnsi="Gadugi"/>
          <w:b/>
          <w:sz w:val="22"/>
        </w:rPr>
        <w:t>Contact Information</w:t>
      </w:r>
      <w:r w:rsidRPr="00E85179">
        <w:rPr>
          <w:rFonts w:ascii="Gadugi" w:hAnsi="Gadugi"/>
          <w:sz w:val="22"/>
        </w:rPr>
        <w:t>.</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Click </w:t>
      </w:r>
      <w:r w:rsidRPr="00E85179">
        <w:rPr>
          <w:rFonts w:ascii="Gadugi" w:hAnsi="Gadugi"/>
          <w:b/>
          <w:sz w:val="22"/>
        </w:rPr>
        <w:t>Choose File</w:t>
      </w:r>
      <w:r w:rsidRPr="00E85179">
        <w:rPr>
          <w:rFonts w:ascii="Gadugi" w:hAnsi="Gadugi"/>
          <w:sz w:val="22"/>
        </w:rPr>
        <w:t xml:space="preserve"> to upload a </w:t>
      </w:r>
      <w:r w:rsidRPr="00E85179">
        <w:rPr>
          <w:rFonts w:ascii="Gadugi" w:hAnsi="Gadugi"/>
          <w:b/>
          <w:sz w:val="22"/>
        </w:rPr>
        <w:t>School Logo</w:t>
      </w:r>
      <w:r w:rsidRPr="00E85179">
        <w:rPr>
          <w:rFonts w:ascii="Gadugi" w:hAnsi="Gadugi"/>
          <w:sz w:val="22"/>
        </w:rPr>
        <w:t>.</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For </w:t>
      </w:r>
      <w:r w:rsidRPr="00E85179">
        <w:rPr>
          <w:rFonts w:ascii="Gadugi" w:hAnsi="Gadugi"/>
          <w:b/>
          <w:sz w:val="22"/>
        </w:rPr>
        <w:t>Users</w:t>
      </w:r>
      <w:r w:rsidRPr="00E85179">
        <w:rPr>
          <w:rFonts w:ascii="Gadugi" w:hAnsi="Gadugi"/>
          <w:sz w:val="22"/>
        </w:rPr>
        <w:t xml:space="preserve"> and </w:t>
      </w:r>
      <w:r w:rsidRPr="00E85179">
        <w:rPr>
          <w:rFonts w:ascii="Gadugi" w:hAnsi="Gadugi"/>
          <w:b/>
          <w:sz w:val="22"/>
        </w:rPr>
        <w:t>Documents</w:t>
      </w:r>
      <w:r w:rsidRPr="00E85179">
        <w:rPr>
          <w:rFonts w:ascii="Gadugi" w:hAnsi="Gadugi"/>
          <w:sz w:val="22"/>
        </w:rPr>
        <w:t>, see the information below. The process is the same for both the district overall and for individual schools.</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sz w:val="22"/>
        </w:rPr>
        <w:br w:type="page"/>
      </w:r>
    </w:p>
    <w:p w:rsidR="00B55789" w:rsidRPr="00E85179" w:rsidRDefault="005A6533">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jc w:val="left"/>
        <w:rPr>
          <w:rFonts w:ascii="Gadugi" w:hAnsi="Gadugi"/>
          <w:sz w:val="22"/>
        </w:rPr>
      </w:pPr>
      <w:r w:rsidRPr="00E85179">
        <w:rPr>
          <w:rFonts w:ascii="Gadugi" w:hAnsi="Gadugi"/>
          <w:noProof/>
        </w:rPr>
        <w:lastRenderedPageBreak/>
        <w:drawing>
          <wp:anchor distT="0" distB="0" distL="114300" distR="114300" simplePos="0" relativeHeight="251680767" behindDoc="0" locked="0" layoutInCell="1" hidden="0" allowOverlap="1">
            <wp:simplePos x="0" y="0"/>
            <wp:positionH relativeFrom="column">
              <wp:posOffset>1142365</wp:posOffset>
            </wp:positionH>
            <wp:positionV relativeFrom="paragraph">
              <wp:posOffset>913765</wp:posOffset>
            </wp:positionV>
            <wp:extent cx="5283835" cy="2565400"/>
            <wp:effectExtent l="0" t="0" r="0" b="0"/>
            <wp:wrapNone/>
            <wp:docPr id="69" name="Picture 74"/>
            <wp:cNvGraphicFramePr/>
            <a:graphic xmlns:a="http://schemas.openxmlformats.org/drawingml/2006/main">
              <a:graphicData uri="http://schemas.openxmlformats.org/drawingml/2006/picture">
                <pic:pic xmlns:pic="http://schemas.openxmlformats.org/drawingml/2006/picture">
                  <pic:nvPicPr>
                    <pic:cNvPr id="0" name="Image 69"/>
                    <pic:cNvPicPr/>
                  </pic:nvPicPr>
                  <pic:blipFill>
                    <a:blip r:embed="rId70"/>
                    <a:stretch>
                      <a:fillRect/>
                    </a:stretch>
                  </pic:blipFill>
                  <pic:spPr>
                    <a:xfrm>
                      <a:off x="0" y="0"/>
                      <a:ext cx="5283835" cy="2565400"/>
                    </a:xfrm>
                    <a:prstGeom prst="rect">
                      <a:avLst/>
                    </a:prstGeom>
                  </pic:spPr>
                </pic:pic>
              </a:graphicData>
            </a:graphic>
          </wp:anchor>
        </w:drawing>
      </w:r>
      <w:r w:rsidRPr="00E85179">
        <w:rPr>
          <w:rFonts w:ascii="Gadugi" w:hAnsi="Gadugi"/>
          <w:noProof/>
        </w:rPr>
        <w:drawing>
          <wp:anchor distT="0" distB="0" distL="114300" distR="114300" simplePos="0" relativeHeight="251679743" behindDoc="0" locked="0" layoutInCell="1" hidden="0" allowOverlap="1">
            <wp:simplePos x="0" y="0"/>
            <wp:positionH relativeFrom="column">
              <wp:posOffset>0</wp:posOffset>
            </wp:positionH>
            <wp:positionV relativeFrom="paragraph">
              <wp:posOffset>76200</wp:posOffset>
            </wp:positionV>
            <wp:extent cx="3727450" cy="3473450"/>
            <wp:effectExtent l="0" t="0" r="0" b="0"/>
            <wp:wrapTopAndBottom/>
            <wp:docPr id="70" name="Picture 73"/>
            <wp:cNvGraphicFramePr/>
            <a:graphic xmlns:a="http://schemas.openxmlformats.org/drawingml/2006/main">
              <a:graphicData uri="http://schemas.openxmlformats.org/drawingml/2006/picture">
                <pic:pic xmlns:pic="http://schemas.openxmlformats.org/drawingml/2006/picture">
                  <pic:nvPicPr>
                    <pic:cNvPr id="0" name="Image 70"/>
                    <pic:cNvPicPr/>
                  </pic:nvPicPr>
                  <pic:blipFill>
                    <a:blip r:embed="rId71"/>
                    <a:stretch>
                      <a:fillRect/>
                    </a:stretch>
                  </pic:blipFill>
                  <pic:spPr>
                    <a:xfrm>
                      <a:off x="0" y="0"/>
                      <a:ext cx="3727450" cy="3473450"/>
                    </a:xfrm>
                    <a:prstGeom prst="rect">
                      <a:avLst/>
                    </a:prstGeom>
                  </pic:spPr>
                </pic:pic>
              </a:graphicData>
            </a:graphic>
          </wp:anchor>
        </w:drawing>
      </w:r>
      <w:r w:rsidRPr="00E85179">
        <w:rPr>
          <w:rFonts w:ascii="Gadugi" w:hAnsi="Gadugi"/>
          <w:sz w:val="22"/>
        </w:rPr>
        <w:br/>
      </w:r>
    </w:p>
    <w:p w:rsidR="00B55789" w:rsidRPr="00E85179" w:rsidRDefault="005A6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b/>
          <w:sz w:val="22"/>
        </w:rPr>
      </w:pPr>
      <w:r w:rsidRPr="00E85179">
        <w:rPr>
          <w:rFonts w:ascii="Gadugi" w:hAnsi="Gadugi"/>
          <w:b/>
          <w:sz w:val="22"/>
        </w:rPr>
        <w:t>Users</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To add a user, click the green plus button in the top, right-hand corner.</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Enter the </w:t>
      </w:r>
      <w:r w:rsidRPr="00E85179">
        <w:rPr>
          <w:rFonts w:ascii="Gadugi" w:hAnsi="Gadugi"/>
          <w:b/>
          <w:sz w:val="22"/>
        </w:rPr>
        <w:t>Details</w:t>
      </w:r>
      <w:r w:rsidRPr="00E85179">
        <w:rPr>
          <w:rFonts w:ascii="Gadugi" w:hAnsi="Gadugi"/>
          <w:sz w:val="22"/>
        </w:rPr>
        <w:t xml:space="preserve"> of the user, including their </w:t>
      </w:r>
      <w:r w:rsidRPr="00E85179">
        <w:rPr>
          <w:rFonts w:ascii="Gadugi" w:hAnsi="Gadugi"/>
          <w:b/>
          <w:sz w:val="22"/>
        </w:rPr>
        <w:t xml:space="preserve">First </w:t>
      </w:r>
      <w:r w:rsidRPr="00E85179">
        <w:rPr>
          <w:rFonts w:ascii="Gadugi" w:hAnsi="Gadugi"/>
          <w:sz w:val="22"/>
        </w:rPr>
        <w:t xml:space="preserve">and </w:t>
      </w:r>
      <w:r w:rsidRPr="00E85179">
        <w:rPr>
          <w:rFonts w:ascii="Gadugi" w:hAnsi="Gadugi"/>
          <w:b/>
          <w:sz w:val="22"/>
        </w:rPr>
        <w:t>Last Name</w:t>
      </w:r>
      <w:r w:rsidRPr="00E85179">
        <w:rPr>
          <w:rFonts w:ascii="Gadugi" w:hAnsi="Gadugi"/>
          <w:sz w:val="22"/>
        </w:rPr>
        <w:t xml:space="preserve"> as well as their </w:t>
      </w:r>
      <w:r w:rsidRPr="00E85179">
        <w:rPr>
          <w:rFonts w:ascii="Gadugi" w:hAnsi="Gadugi"/>
          <w:b/>
          <w:sz w:val="22"/>
        </w:rPr>
        <w:t>Email Address</w:t>
      </w:r>
      <w:r w:rsidRPr="00E85179">
        <w:rPr>
          <w:rFonts w:ascii="Gadugi" w:hAnsi="Gadugi"/>
          <w:sz w:val="22"/>
        </w:rPr>
        <w:t xml:space="preserve">. </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Create a </w:t>
      </w:r>
      <w:r w:rsidRPr="00E85179">
        <w:rPr>
          <w:rFonts w:ascii="Gadugi" w:hAnsi="Gadugi"/>
          <w:b/>
          <w:sz w:val="22"/>
        </w:rPr>
        <w:t>Username</w:t>
      </w:r>
      <w:r w:rsidRPr="00E85179">
        <w:rPr>
          <w:rFonts w:ascii="Gadugi" w:hAnsi="Gadugi"/>
          <w:sz w:val="22"/>
        </w:rPr>
        <w:t xml:space="preserve"> and </w:t>
      </w:r>
      <w:r w:rsidRPr="00E85179">
        <w:rPr>
          <w:rFonts w:ascii="Gadugi" w:hAnsi="Gadugi"/>
          <w:b/>
          <w:sz w:val="22"/>
        </w:rPr>
        <w:t>Password</w:t>
      </w:r>
      <w:r w:rsidRPr="00E85179">
        <w:rPr>
          <w:rFonts w:ascii="Gadugi" w:hAnsi="Gadugi"/>
          <w:sz w:val="22"/>
        </w:rPr>
        <w:t xml:space="preserve"> and </w:t>
      </w:r>
      <w:r w:rsidRPr="00E85179">
        <w:rPr>
          <w:rFonts w:ascii="Gadugi" w:hAnsi="Gadugi"/>
          <w:b/>
          <w:sz w:val="22"/>
        </w:rPr>
        <w:t>Confirm Password</w:t>
      </w:r>
      <w:r w:rsidRPr="00E85179">
        <w:rPr>
          <w:rFonts w:ascii="Gadugi" w:hAnsi="Gadugi"/>
          <w:sz w:val="22"/>
        </w:rPr>
        <w:t>.</w:t>
      </w:r>
    </w:p>
    <w:p w:rsidR="00B55789" w:rsidRPr="00E85179" w:rsidRDefault="005A6533">
      <w:pPr>
        <w:pStyle w:val="ListParagraph"/>
        <w:numPr>
          <w:ilvl w:val="2"/>
          <w:numId w:val="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Gadugi" w:hAnsi="Gadugi"/>
          <w:i/>
          <w:sz w:val="22"/>
        </w:rPr>
      </w:pPr>
      <w:r w:rsidRPr="00E85179">
        <w:rPr>
          <w:rFonts w:ascii="Gadugi" w:hAnsi="Gadugi"/>
          <w:i/>
          <w:sz w:val="22"/>
        </w:rPr>
        <w:t>You cannot change a username after it has been created.</w:t>
      </w:r>
    </w:p>
    <w:p w:rsidR="00B55789" w:rsidRPr="00E85179" w:rsidRDefault="005A6533">
      <w:pPr>
        <w:pStyle w:val="ListParagraph"/>
        <w:numPr>
          <w:ilvl w:val="2"/>
          <w:numId w:val="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Gadugi" w:hAnsi="Gadugi"/>
          <w:sz w:val="22"/>
        </w:rPr>
      </w:pPr>
      <w:r w:rsidRPr="00E85179">
        <w:rPr>
          <w:rFonts w:ascii="Gadugi" w:hAnsi="Gadugi"/>
          <w:sz w:val="22"/>
        </w:rPr>
        <w:t xml:space="preserve">If the </w:t>
      </w:r>
      <w:r w:rsidRPr="00E85179">
        <w:rPr>
          <w:rFonts w:ascii="Gadugi" w:hAnsi="Gadugi"/>
          <w:b/>
          <w:sz w:val="22"/>
        </w:rPr>
        <w:t>Active</w:t>
      </w:r>
      <w:r w:rsidRPr="00E85179">
        <w:rPr>
          <w:rFonts w:ascii="Gadugi" w:hAnsi="Gadugi"/>
          <w:sz w:val="22"/>
        </w:rPr>
        <w:t xml:space="preserve"> box is checked, the user account is active.</w:t>
      </w:r>
    </w:p>
    <w:p w:rsidR="00B55789" w:rsidRPr="00E85179" w:rsidRDefault="005A6533">
      <w:pPr>
        <w:pStyle w:val="ListParagraph"/>
        <w:numPr>
          <w:ilvl w:val="2"/>
          <w:numId w:val="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Gadugi" w:hAnsi="Gadugi"/>
          <w:sz w:val="22"/>
        </w:rPr>
      </w:pPr>
      <w:r w:rsidRPr="00E85179">
        <w:rPr>
          <w:rFonts w:ascii="Gadugi" w:hAnsi="Gadugi"/>
          <w:sz w:val="22"/>
        </w:rPr>
        <w:t xml:space="preserve">If the </w:t>
      </w:r>
      <w:r w:rsidRPr="00E85179">
        <w:rPr>
          <w:rFonts w:ascii="Gadugi" w:hAnsi="Gadugi"/>
          <w:b/>
          <w:sz w:val="22"/>
        </w:rPr>
        <w:t>Locked</w:t>
      </w:r>
      <w:r w:rsidRPr="00E85179">
        <w:rPr>
          <w:rFonts w:ascii="Gadugi" w:hAnsi="Gadugi"/>
          <w:sz w:val="22"/>
        </w:rPr>
        <w:t xml:space="preserve"> box is checked, the user account is locked. The system will automatically lock an account after a series of unsuccessful login tries. The system administrator can unlock an account for a user as well as change/reset their password and edit any other details.</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Choose the </w:t>
      </w:r>
      <w:r w:rsidRPr="00E85179">
        <w:rPr>
          <w:rFonts w:ascii="Gadugi" w:hAnsi="Gadugi"/>
          <w:b/>
          <w:sz w:val="22"/>
        </w:rPr>
        <w:t>Roles</w:t>
      </w:r>
      <w:r w:rsidRPr="00E85179">
        <w:rPr>
          <w:rFonts w:ascii="Gadugi" w:hAnsi="Gadugi"/>
          <w:sz w:val="22"/>
        </w:rPr>
        <w:t xml:space="preserve"> of the user. The orange “</w:t>
      </w:r>
      <w:r w:rsidRPr="00E85179">
        <w:rPr>
          <w:rFonts w:ascii="Gadugi" w:hAnsi="Gadugi"/>
          <w:i/>
          <w:sz w:val="22"/>
        </w:rPr>
        <w:t>i</w:t>
      </w:r>
      <w:r w:rsidRPr="00E85179">
        <w:rPr>
          <w:rFonts w:ascii="Gadugi" w:hAnsi="Gadugi"/>
          <w:sz w:val="22"/>
        </w:rPr>
        <w:t>” button explains the access levels of the individual roles. You may choose more than one role for a user.</w:t>
      </w:r>
    </w:p>
    <w:p w:rsidR="00B55789" w:rsidRPr="00E85179" w:rsidRDefault="005A6533">
      <w:pPr>
        <w:pStyle w:val="ListParagraph"/>
        <w:numPr>
          <w:ilvl w:val="2"/>
          <w:numId w:val="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Gadugi" w:hAnsi="Gadugi"/>
          <w:sz w:val="22"/>
        </w:rPr>
      </w:pPr>
      <w:r w:rsidRPr="00E85179">
        <w:rPr>
          <w:rFonts w:ascii="Gadugi" w:hAnsi="Gadugi"/>
          <w:sz w:val="22"/>
        </w:rPr>
        <w:lastRenderedPageBreak/>
        <w:t>District Coordinators, Superintendents, and System Admins have access to the entire district’s incidents.</w:t>
      </w:r>
    </w:p>
    <w:p w:rsidR="00B55789" w:rsidRPr="00E85179" w:rsidRDefault="005A6533">
      <w:pPr>
        <w:pStyle w:val="ListParagraph"/>
        <w:numPr>
          <w:ilvl w:val="2"/>
          <w:numId w:val="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Gadugi" w:hAnsi="Gadugi"/>
          <w:sz w:val="22"/>
        </w:rPr>
      </w:pPr>
      <w:r w:rsidRPr="00E85179">
        <w:rPr>
          <w:rFonts w:ascii="Gadugi" w:hAnsi="Gadugi"/>
          <w:sz w:val="22"/>
        </w:rPr>
        <w:t xml:space="preserve">School Admins, School Users, and Specialists have access to the incidents for </w:t>
      </w:r>
      <w:r w:rsidRPr="00E85179">
        <w:rPr>
          <w:rFonts w:ascii="Gadugi" w:hAnsi="Gadugi"/>
          <w:b/>
          <w:sz w:val="22"/>
        </w:rPr>
        <w:t>only</w:t>
      </w:r>
      <w:r w:rsidRPr="00E85179">
        <w:rPr>
          <w:rFonts w:ascii="Gadugi" w:hAnsi="Gadugi"/>
          <w:sz w:val="22"/>
        </w:rPr>
        <w:t xml:space="preserve"> the school(s) they are assigned to.</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Choose the </w:t>
      </w:r>
      <w:r w:rsidRPr="00E85179">
        <w:rPr>
          <w:rFonts w:ascii="Gadugi" w:hAnsi="Gadugi"/>
          <w:b/>
          <w:sz w:val="22"/>
        </w:rPr>
        <w:t>School</w:t>
      </w:r>
      <w:r w:rsidRPr="00E85179">
        <w:rPr>
          <w:rFonts w:ascii="Gadugi" w:hAnsi="Gadugi"/>
          <w:sz w:val="22"/>
        </w:rPr>
        <w:t xml:space="preserve"> of the user. You may choose more than one school for a user. </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left"/>
        <w:rPr>
          <w:rFonts w:ascii="Gadugi" w:hAnsi="Gadugi"/>
          <w:i/>
          <w:sz w:val="22"/>
        </w:rPr>
      </w:pPr>
      <w:r w:rsidRPr="00E85179">
        <w:rPr>
          <w:rFonts w:ascii="Gadugi" w:hAnsi="Gadugi"/>
          <w:i/>
          <w:sz w:val="22"/>
        </w:rPr>
        <w:t>*Follow the same procedure for Users for an individual school. Users may be entered at either the District or School level.</w:t>
      </w:r>
    </w:p>
    <w:p w:rsidR="00B55789" w:rsidRPr="00E85179" w:rsidRDefault="005A6533">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jc w:val="left"/>
        <w:rPr>
          <w:rFonts w:ascii="Gadugi" w:hAnsi="Gadugi"/>
          <w:sz w:val="22"/>
        </w:rPr>
      </w:pPr>
      <w:r w:rsidRPr="00E85179">
        <w:rPr>
          <w:rFonts w:ascii="Gadugi" w:hAnsi="Gadugi"/>
          <w:noProof/>
        </w:rPr>
        <w:drawing>
          <wp:anchor distT="0" distB="0" distL="114300" distR="114300" simplePos="0" relativeHeight="251682815" behindDoc="0" locked="0" layoutInCell="1" hidden="0" allowOverlap="1">
            <wp:simplePos x="0" y="0"/>
            <wp:positionH relativeFrom="column">
              <wp:posOffset>3752850</wp:posOffset>
            </wp:positionH>
            <wp:positionV relativeFrom="paragraph">
              <wp:posOffset>1362075</wp:posOffset>
            </wp:positionV>
            <wp:extent cx="2085975" cy="2065020"/>
            <wp:effectExtent l="0" t="0" r="0" b="0"/>
            <wp:wrapNone/>
            <wp:docPr id="71" name="Picture 77"/>
            <wp:cNvGraphicFramePr/>
            <a:graphic xmlns:a="http://schemas.openxmlformats.org/drawingml/2006/main">
              <a:graphicData uri="http://schemas.openxmlformats.org/drawingml/2006/picture">
                <pic:pic xmlns:pic="http://schemas.openxmlformats.org/drawingml/2006/picture">
                  <pic:nvPicPr>
                    <pic:cNvPr id="0" name="Image 71"/>
                    <pic:cNvPicPr/>
                  </pic:nvPicPr>
                  <pic:blipFill>
                    <a:blip r:embed="rId72"/>
                    <a:stretch>
                      <a:fillRect/>
                    </a:stretch>
                  </pic:blipFill>
                  <pic:spPr>
                    <a:xfrm>
                      <a:off x="0" y="0"/>
                      <a:ext cx="2085975" cy="2065020"/>
                    </a:xfrm>
                    <a:prstGeom prst="rect">
                      <a:avLst/>
                    </a:prstGeom>
                  </pic:spPr>
                </pic:pic>
              </a:graphicData>
            </a:graphic>
          </wp:anchor>
        </w:drawing>
      </w:r>
      <w:r w:rsidRPr="00E85179">
        <w:rPr>
          <w:rFonts w:ascii="Gadugi" w:hAnsi="Gadugi"/>
          <w:noProof/>
        </w:rPr>
        <w:drawing>
          <wp:anchor distT="0" distB="0" distL="114300" distR="114300" simplePos="0" relativeHeight="251681791" behindDoc="0" locked="0" layoutInCell="1" hidden="0" allowOverlap="1">
            <wp:simplePos x="0" y="0"/>
            <wp:positionH relativeFrom="column">
              <wp:posOffset>0</wp:posOffset>
            </wp:positionH>
            <wp:positionV relativeFrom="paragraph">
              <wp:posOffset>76200</wp:posOffset>
            </wp:positionV>
            <wp:extent cx="3994150" cy="3720465"/>
            <wp:effectExtent l="0" t="0" r="0" b="0"/>
            <wp:wrapTopAndBottom/>
            <wp:docPr id="72" name="Picture 76"/>
            <wp:cNvGraphicFramePr/>
            <a:graphic xmlns:a="http://schemas.openxmlformats.org/drawingml/2006/main">
              <a:graphicData uri="http://schemas.openxmlformats.org/drawingml/2006/picture">
                <pic:pic xmlns:pic="http://schemas.openxmlformats.org/drawingml/2006/picture">
                  <pic:nvPicPr>
                    <pic:cNvPr id="0" name="Image 72"/>
                    <pic:cNvPicPr/>
                  </pic:nvPicPr>
                  <pic:blipFill>
                    <a:blip r:embed="rId73"/>
                    <a:stretch>
                      <a:fillRect/>
                    </a:stretch>
                  </pic:blipFill>
                  <pic:spPr>
                    <a:xfrm>
                      <a:off x="0" y="0"/>
                      <a:ext cx="3994150" cy="3720465"/>
                    </a:xfrm>
                    <a:prstGeom prst="rect">
                      <a:avLst/>
                    </a:prstGeom>
                  </pic:spPr>
                </pic:pic>
              </a:graphicData>
            </a:graphic>
          </wp:anchor>
        </w:drawing>
      </w:r>
    </w:p>
    <w:p w:rsidR="00B55789" w:rsidRPr="00E85179" w:rsidRDefault="005A6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b/>
          <w:sz w:val="22"/>
        </w:rPr>
        <w:t>Tasks</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For each state, there are default tasks within the system. Each task may be modified by clicking on it and editing within the box that pops up.</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To add a new task for the district, click the green plus button in the top, right-hand corner. </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Enter a </w:t>
      </w:r>
      <w:r w:rsidRPr="00E85179">
        <w:rPr>
          <w:rFonts w:ascii="Gadugi" w:hAnsi="Gadugi"/>
          <w:b/>
          <w:sz w:val="22"/>
        </w:rPr>
        <w:t>Description</w:t>
      </w:r>
      <w:r w:rsidRPr="00E85179">
        <w:rPr>
          <w:rFonts w:ascii="Gadugi" w:hAnsi="Gadugi"/>
          <w:sz w:val="22"/>
        </w:rPr>
        <w:t xml:space="preserve"> for the task as well as the number of </w:t>
      </w:r>
      <w:r w:rsidRPr="00E85179">
        <w:rPr>
          <w:rFonts w:ascii="Gadugi" w:hAnsi="Gadugi"/>
          <w:b/>
          <w:sz w:val="22"/>
        </w:rPr>
        <w:t>Days</w:t>
      </w:r>
      <w:r w:rsidRPr="00E85179">
        <w:rPr>
          <w:rFonts w:ascii="Gadugi" w:hAnsi="Gadugi"/>
          <w:sz w:val="22"/>
        </w:rPr>
        <w:t xml:space="preserve"> in which you want the task to be completed.</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lastRenderedPageBreak/>
        <w:t xml:space="preserve">If the </w:t>
      </w:r>
      <w:r w:rsidRPr="00E85179">
        <w:rPr>
          <w:rFonts w:ascii="Gadugi" w:hAnsi="Gadugi"/>
          <w:b/>
          <w:sz w:val="22"/>
        </w:rPr>
        <w:t>Enabled</w:t>
      </w:r>
      <w:r w:rsidRPr="00E85179">
        <w:rPr>
          <w:rFonts w:ascii="Gadugi" w:hAnsi="Gadugi"/>
          <w:sz w:val="22"/>
        </w:rPr>
        <w:t xml:space="preserve"> box is checked, the task will show up in the Notifications tab of each incident.</w:t>
      </w:r>
      <w:r w:rsidRPr="00E85179">
        <w:rPr>
          <w:rFonts w:ascii="Gadugi" w:hAnsi="Gadugi"/>
          <w:sz w:val="22"/>
        </w:rPr>
        <w:br/>
      </w:r>
    </w:p>
    <w:p w:rsidR="00B55789" w:rsidRPr="00E85179" w:rsidRDefault="005A6533" w:rsidP="00DA56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sz w:val="22"/>
        </w:rPr>
        <w:br w:type="page"/>
      </w:r>
      <w:r w:rsidRPr="00E85179">
        <w:rPr>
          <w:rFonts w:ascii="Gadugi" w:hAnsi="Gadugi"/>
          <w:noProof/>
        </w:rPr>
        <w:drawing>
          <wp:anchor distT="0" distB="0" distL="114300" distR="114300" simplePos="0" relativeHeight="251684863" behindDoc="0" locked="0" layoutInCell="1" hidden="0" allowOverlap="1">
            <wp:simplePos x="0" y="0"/>
            <wp:positionH relativeFrom="column">
              <wp:posOffset>1591945</wp:posOffset>
            </wp:positionH>
            <wp:positionV relativeFrom="paragraph">
              <wp:posOffset>771525</wp:posOffset>
            </wp:positionV>
            <wp:extent cx="3299460" cy="3358515"/>
            <wp:effectExtent l="0" t="0" r="0" b="0"/>
            <wp:wrapNone/>
            <wp:docPr id="73" name="Picture 27"/>
            <wp:cNvGraphicFramePr/>
            <a:graphic xmlns:a="http://schemas.openxmlformats.org/drawingml/2006/main">
              <a:graphicData uri="http://schemas.openxmlformats.org/drawingml/2006/picture">
                <pic:pic xmlns:pic="http://schemas.openxmlformats.org/drawingml/2006/picture">
                  <pic:nvPicPr>
                    <pic:cNvPr id="0" name="Image 73"/>
                    <pic:cNvPicPr/>
                  </pic:nvPicPr>
                  <pic:blipFill>
                    <a:blip r:embed="rId74"/>
                    <a:stretch>
                      <a:fillRect/>
                    </a:stretch>
                  </pic:blipFill>
                  <pic:spPr>
                    <a:xfrm>
                      <a:off x="0" y="0"/>
                      <a:ext cx="3299460" cy="3358515"/>
                    </a:xfrm>
                    <a:prstGeom prst="rect">
                      <a:avLst/>
                    </a:prstGeom>
                  </pic:spPr>
                </pic:pic>
              </a:graphicData>
            </a:graphic>
          </wp:anchor>
        </w:drawing>
      </w:r>
      <w:r w:rsidRPr="00E85179">
        <w:rPr>
          <w:rFonts w:ascii="Gadugi" w:hAnsi="Gadugi"/>
          <w:noProof/>
        </w:rPr>
        <w:drawing>
          <wp:anchor distT="0" distB="0" distL="114300" distR="114300" simplePos="0" relativeHeight="251685887" behindDoc="0" locked="0" layoutInCell="1" hidden="0" allowOverlap="1">
            <wp:simplePos x="0" y="0"/>
            <wp:positionH relativeFrom="column">
              <wp:posOffset>3324225</wp:posOffset>
            </wp:positionH>
            <wp:positionV relativeFrom="paragraph">
              <wp:posOffset>0</wp:posOffset>
            </wp:positionV>
            <wp:extent cx="2912110" cy="1467485"/>
            <wp:effectExtent l="0" t="0" r="0" b="0"/>
            <wp:wrapNone/>
            <wp:docPr id="74" name="Picture 54"/>
            <wp:cNvGraphicFramePr/>
            <a:graphic xmlns:a="http://schemas.openxmlformats.org/drawingml/2006/main">
              <a:graphicData uri="http://schemas.openxmlformats.org/drawingml/2006/picture">
                <pic:pic xmlns:pic="http://schemas.openxmlformats.org/drawingml/2006/picture">
                  <pic:nvPicPr>
                    <pic:cNvPr id="0" name="Image 74"/>
                    <pic:cNvPicPr/>
                  </pic:nvPicPr>
                  <pic:blipFill>
                    <a:blip r:embed="rId75"/>
                    <a:stretch>
                      <a:fillRect/>
                    </a:stretch>
                  </pic:blipFill>
                  <pic:spPr>
                    <a:xfrm>
                      <a:off x="0" y="0"/>
                      <a:ext cx="2912110" cy="1467485"/>
                    </a:xfrm>
                    <a:prstGeom prst="rect">
                      <a:avLst/>
                    </a:prstGeom>
                  </pic:spPr>
                </pic:pic>
              </a:graphicData>
            </a:graphic>
          </wp:anchor>
        </w:drawing>
      </w:r>
      <w:r w:rsidRPr="00E85179">
        <w:rPr>
          <w:rFonts w:ascii="Gadugi" w:hAnsi="Gadugi"/>
          <w:noProof/>
        </w:rPr>
        <w:drawing>
          <wp:anchor distT="0" distB="0" distL="114300" distR="114300" simplePos="0" relativeHeight="251683839" behindDoc="0" locked="0" layoutInCell="1" hidden="0" allowOverlap="1">
            <wp:simplePos x="0" y="0"/>
            <wp:positionH relativeFrom="column">
              <wp:posOffset>0</wp:posOffset>
            </wp:positionH>
            <wp:positionV relativeFrom="paragraph">
              <wp:posOffset>0</wp:posOffset>
            </wp:positionV>
            <wp:extent cx="3943350" cy="3686810"/>
            <wp:effectExtent l="0" t="0" r="0" b="0"/>
            <wp:wrapTopAndBottom/>
            <wp:docPr id="75" name="Picture 22"/>
            <wp:cNvGraphicFramePr/>
            <a:graphic xmlns:a="http://schemas.openxmlformats.org/drawingml/2006/main">
              <a:graphicData uri="http://schemas.openxmlformats.org/drawingml/2006/picture">
                <pic:pic xmlns:pic="http://schemas.openxmlformats.org/drawingml/2006/picture">
                  <pic:nvPicPr>
                    <pic:cNvPr id="0" name="Image 75"/>
                    <pic:cNvPicPr/>
                  </pic:nvPicPr>
                  <pic:blipFill>
                    <a:blip r:embed="rId76"/>
                    <a:stretch>
                      <a:fillRect/>
                    </a:stretch>
                  </pic:blipFill>
                  <pic:spPr>
                    <a:xfrm>
                      <a:off x="0" y="0"/>
                      <a:ext cx="3943350" cy="3686810"/>
                    </a:xfrm>
                    <a:prstGeom prst="rect">
                      <a:avLst/>
                    </a:prstGeom>
                  </pic:spPr>
                </pic:pic>
              </a:graphicData>
            </a:graphic>
          </wp:anchor>
        </w:drawing>
      </w:r>
    </w:p>
    <w:p w:rsidR="00B55789" w:rsidRPr="00E85179" w:rsidRDefault="005A6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b/>
          <w:sz w:val="22"/>
        </w:rPr>
        <w:lastRenderedPageBreak/>
        <w:t>Documents</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Custom documents can be created specifically for your district as well as your individual schools using HIBster Variables.</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Click the orange “</w:t>
      </w:r>
      <w:r w:rsidRPr="00E85179">
        <w:rPr>
          <w:rFonts w:ascii="Gadugi" w:hAnsi="Gadugi"/>
          <w:i/>
          <w:sz w:val="22"/>
        </w:rPr>
        <w:t>i</w:t>
      </w:r>
      <w:r w:rsidRPr="00E85179">
        <w:rPr>
          <w:rFonts w:ascii="Gadugi" w:hAnsi="Gadugi"/>
          <w:sz w:val="22"/>
        </w:rPr>
        <w:t>” button to see the variables and insert them into your documents accordingly. For instance, if you enter $SchoolDistrictName, HIBster will auto-populate the School District Name wherever that variable occurs in the document.</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Once you have the appropriate variables saved in your document, click the green plus button to add a new district document.</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Enter a </w:t>
      </w:r>
      <w:r w:rsidRPr="00E85179">
        <w:rPr>
          <w:rFonts w:ascii="Gadugi" w:hAnsi="Gadugi"/>
          <w:b/>
          <w:sz w:val="22"/>
        </w:rPr>
        <w:t>Name</w:t>
      </w:r>
      <w:r w:rsidRPr="00E85179">
        <w:rPr>
          <w:rFonts w:ascii="Gadugi" w:hAnsi="Gadugi"/>
          <w:sz w:val="22"/>
        </w:rPr>
        <w:t xml:space="preserve"> for your document.</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Choose whether the document will be used for a </w:t>
      </w:r>
      <w:r w:rsidRPr="00E85179">
        <w:rPr>
          <w:rFonts w:ascii="Gadugi" w:hAnsi="Gadugi"/>
          <w:b/>
          <w:sz w:val="22"/>
        </w:rPr>
        <w:t>Perp</w:t>
      </w:r>
      <w:r w:rsidRPr="00E85179">
        <w:rPr>
          <w:rFonts w:ascii="Gadugi" w:hAnsi="Gadugi"/>
          <w:sz w:val="22"/>
        </w:rPr>
        <w:t xml:space="preserve"> or </w:t>
      </w:r>
      <w:r w:rsidRPr="00E85179">
        <w:rPr>
          <w:rFonts w:ascii="Gadugi" w:hAnsi="Gadugi"/>
          <w:b/>
          <w:sz w:val="22"/>
        </w:rPr>
        <w:t>Victim</w:t>
      </w:r>
      <w:r w:rsidRPr="00E85179">
        <w:rPr>
          <w:rFonts w:ascii="Gadugi" w:hAnsi="Gadugi"/>
          <w:sz w:val="22"/>
        </w:rPr>
        <w:t>.</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Choose a </w:t>
      </w:r>
      <w:r w:rsidRPr="00E85179">
        <w:rPr>
          <w:rFonts w:ascii="Gadugi" w:hAnsi="Gadugi"/>
          <w:b/>
          <w:sz w:val="22"/>
        </w:rPr>
        <w:t>Target</w:t>
      </w:r>
      <w:r w:rsidRPr="00E85179">
        <w:rPr>
          <w:rFonts w:ascii="Gadugi" w:hAnsi="Gadugi"/>
          <w:sz w:val="22"/>
        </w:rPr>
        <w:t xml:space="preserve"> for your document: Parents or State</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If you want the document to show a previously uploaded </w:t>
      </w:r>
      <w:r w:rsidRPr="00E85179">
        <w:rPr>
          <w:rFonts w:ascii="Gadugi" w:hAnsi="Gadugi"/>
          <w:b/>
          <w:sz w:val="22"/>
        </w:rPr>
        <w:t>Header or School Image</w:t>
      </w:r>
      <w:r w:rsidRPr="00E85179">
        <w:rPr>
          <w:rFonts w:ascii="Gadugi" w:hAnsi="Gadugi"/>
          <w:sz w:val="22"/>
        </w:rPr>
        <w:t>, check the box.</w:t>
      </w:r>
    </w:p>
    <w:p w:rsidR="00B55789" w:rsidRPr="00E85179" w:rsidRDefault="005A6533">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Gadugi" w:hAnsi="Gadugi"/>
          <w:sz w:val="22"/>
        </w:rPr>
      </w:pPr>
      <w:r w:rsidRPr="00E85179">
        <w:rPr>
          <w:rFonts w:ascii="Gadugi" w:hAnsi="Gadugi"/>
          <w:sz w:val="22"/>
        </w:rPr>
        <w:t xml:space="preserve">Finally, click </w:t>
      </w:r>
      <w:r w:rsidRPr="00E85179">
        <w:rPr>
          <w:rFonts w:ascii="Gadugi" w:hAnsi="Gadugi"/>
          <w:b/>
          <w:sz w:val="22"/>
        </w:rPr>
        <w:t>Choose File</w:t>
      </w:r>
      <w:r w:rsidRPr="00E85179">
        <w:rPr>
          <w:rFonts w:ascii="Gadugi" w:hAnsi="Gadugi"/>
          <w:sz w:val="22"/>
        </w:rPr>
        <w:t xml:space="preserve"> to select your custom document that includes the HIBster variables. Your document will now be available for auto-population within each individual incident under the Correspondence tab.</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sz w:val="22"/>
        </w:rPr>
        <w:br w:type="page"/>
      </w:r>
    </w:p>
    <w:p w:rsidR="00B55789" w:rsidRPr="00E85179" w:rsidRDefault="005A6533">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r w:rsidRPr="00E85179">
        <w:rPr>
          <w:rFonts w:ascii="Gadugi" w:hAnsi="Gadugi"/>
          <w:b/>
          <w:color w:val="C00000"/>
          <w:sz w:val="40"/>
        </w:rPr>
        <w:lastRenderedPageBreak/>
        <w:t>HELP &amp; SUPPORT</w:t>
      </w:r>
    </w:p>
    <w:p w:rsidR="00B55789" w:rsidRPr="00E85179" w:rsidRDefault="005A6533">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b/>
          <w:color w:val="C00000"/>
          <w:sz w:val="40"/>
        </w:rPr>
      </w:pPr>
      <w:r w:rsidRPr="00E85179">
        <w:rPr>
          <w:rFonts w:ascii="Gadugi" w:hAnsi="Gadugi"/>
          <w:noProof/>
        </w:rPr>
        <w:drawing>
          <wp:anchor distT="0" distB="0" distL="114300" distR="114300" simplePos="0" relativeHeight="251687935" behindDoc="0" locked="0" layoutInCell="1" hidden="0" allowOverlap="1">
            <wp:simplePos x="0" y="0"/>
            <wp:positionH relativeFrom="column">
              <wp:posOffset>4219575</wp:posOffset>
            </wp:positionH>
            <wp:positionV relativeFrom="paragraph">
              <wp:posOffset>305435</wp:posOffset>
            </wp:positionV>
            <wp:extent cx="361950" cy="361950"/>
            <wp:effectExtent l="0" t="0" r="0" b="0"/>
            <wp:wrapSquare wrapText="bothSides"/>
            <wp:docPr id="76" name="_x0000_s1071"/>
            <wp:cNvGraphicFramePr/>
            <a:graphic xmlns:a="http://schemas.openxmlformats.org/drawingml/2006/main">
              <a:graphicData uri="http://schemas.openxmlformats.org/drawingml/2006/picture">
                <pic:pic xmlns:pic="http://schemas.openxmlformats.org/drawingml/2006/picture">
                  <pic:nvPicPr>
                    <pic:cNvPr id="0" name="Image 76"/>
                    <pic:cNvPicPr/>
                  </pic:nvPicPr>
                  <pic:blipFill>
                    <a:blip r:embed="rId77"/>
                    <a:stretch>
                      <a:fillRect/>
                    </a:stretch>
                  </pic:blipFill>
                  <pic:spPr>
                    <a:xfrm>
                      <a:off x="0" y="0"/>
                      <a:ext cx="361950" cy="361950"/>
                    </a:xfrm>
                    <a:prstGeom prst="rect">
                      <a:avLst/>
                    </a:prstGeom>
                  </pic:spPr>
                </pic:pic>
              </a:graphicData>
            </a:graphic>
          </wp:anchor>
        </w:drawing>
      </w:r>
      <w:r w:rsidRPr="00E85179">
        <w:rPr>
          <w:rFonts w:ascii="Gadugi" w:hAnsi="Gadugi"/>
          <w:b/>
          <w:color w:val="C00000"/>
          <w:sz w:val="40"/>
        </w:rPr>
        <w:t>Feedback</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sz w:val="22"/>
        </w:rPr>
        <w:t xml:space="preserve">To give us your feedback, click the </w:t>
      </w:r>
      <w:r w:rsidRPr="00E85179">
        <w:rPr>
          <w:rFonts w:ascii="Gadugi" w:hAnsi="Gadugi"/>
          <w:b/>
          <w:sz w:val="22"/>
        </w:rPr>
        <w:t>Feedback</w:t>
      </w:r>
      <w:r w:rsidRPr="00E85179">
        <w:rPr>
          <w:rFonts w:ascii="Gadugi" w:hAnsi="Gadugi"/>
          <w:sz w:val="22"/>
        </w:rPr>
        <w:t xml:space="preserve"> icon in the navigation bar. </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b/>
          <w:sz w:val="22"/>
        </w:rPr>
      </w:pPr>
      <w:r w:rsidRPr="00E85179">
        <w:rPr>
          <w:rFonts w:ascii="Gadugi" w:hAnsi="Gadugi"/>
          <w:noProof/>
        </w:rPr>
        <w:drawing>
          <wp:anchor distT="0" distB="0" distL="114300" distR="114300" simplePos="0" relativeHeight="251686911" behindDoc="0" locked="0" layoutInCell="1" hidden="0" allowOverlap="1">
            <wp:simplePos x="0" y="0"/>
            <wp:positionH relativeFrom="column">
              <wp:posOffset>869315</wp:posOffset>
            </wp:positionH>
            <wp:positionV relativeFrom="paragraph">
              <wp:posOffset>79375</wp:posOffset>
            </wp:positionV>
            <wp:extent cx="4197350" cy="3689350"/>
            <wp:effectExtent l="0" t="0" r="0" b="0"/>
            <wp:wrapTopAndBottom/>
            <wp:docPr id="77" name="Picture 81"/>
            <wp:cNvGraphicFramePr/>
            <a:graphic xmlns:a="http://schemas.openxmlformats.org/drawingml/2006/main">
              <a:graphicData uri="http://schemas.openxmlformats.org/drawingml/2006/picture">
                <pic:pic xmlns:pic="http://schemas.openxmlformats.org/drawingml/2006/picture">
                  <pic:nvPicPr>
                    <pic:cNvPr id="0" name="Image 77"/>
                    <pic:cNvPicPr/>
                  </pic:nvPicPr>
                  <pic:blipFill>
                    <a:blip r:embed="rId78"/>
                    <a:stretch>
                      <a:fillRect/>
                    </a:stretch>
                  </pic:blipFill>
                  <pic:spPr>
                    <a:xfrm>
                      <a:off x="0" y="0"/>
                      <a:ext cx="4197350" cy="3689350"/>
                    </a:xfrm>
                    <a:prstGeom prst="rect">
                      <a:avLst/>
                    </a:prstGeom>
                  </pic:spPr>
                </pic:pic>
              </a:graphicData>
            </a:graphic>
          </wp:anchor>
        </w:drawing>
      </w:r>
      <w:r w:rsidRPr="00E85179">
        <w:rPr>
          <w:rFonts w:ascii="Gadugi" w:hAnsi="Gadugi"/>
          <w:sz w:val="22"/>
        </w:rPr>
        <w:br/>
        <w:t xml:space="preserve">From the drop-down menu, choose the </w:t>
      </w:r>
      <w:r w:rsidRPr="00E85179">
        <w:rPr>
          <w:rFonts w:ascii="Gadugi" w:hAnsi="Gadugi"/>
          <w:b/>
          <w:sz w:val="22"/>
        </w:rPr>
        <w:t>Type</w:t>
      </w:r>
      <w:r w:rsidRPr="00E85179">
        <w:rPr>
          <w:rFonts w:ascii="Gadugi" w:hAnsi="Gadugi"/>
          <w:sz w:val="22"/>
        </w:rPr>
        <w:t xml:space="preserve"> of feedback you would like to submit: </w:t>
      </w:r>
      <w:r w:rsidRPr="00E85179">
        <w:rPr>
          <w:rFonts w:ascii="Gadugi" w:hAnsi="Gadugi"/>
          <w:b/>
          <w:sz w:val="22"/>
        </w:rPr>
        <w:t>Bug</w:t>
      </w:r>
      <w:r w:rsidRPr="00E85179">
        <w:rPr>
          <w:rFonts w:ascii="Gadugi" w:hAnsi="Gadugi"/>
          <w:sz w:val="22"/>
        </w:rPr>
        <w:t xml:space="preserve">, </w:t>
      </w:r>
      <w:r w:rsidRPr="00E85179">
        <w:rPr>
          <w:rFonts w:ascii="Gadugi" w:hAnsi="Gadugi"/>
          <w:b/>
          <w:sz w:val="22"/>
        </w:rPr>
        <w:t>Enhancement</w:t>
      </w:r>
      <w:r w:rsidRPr="00E85179">
        <w:rPr>
          <w:rFonts w:ascii="Gadugi" w:hAnsi="Gadugi"/>
          <w:sz w:val="22"/>
        </w:rPr>
        <w:t>, or</w:t>
      </w:r>
      <w:r w:rsidRPr="00E85179">
        <w:rPr>
          <w:rFonts w:ascii="Gadugi" w:hAnsi="Gadugi"/>
          <w:b/>
          <w:sz w:val="22"/>
        </w:rPr>
        <w:t xml:space="preserve"> Comment.</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 xml:space="preserve">Type a </w:t>
      </w:r>
      <w:r w:rsidRPr="00E85179">
        <w:rPr>
          <w:rFonts w:ascii="Gadugi" w:hAnsi="Gadugi"/>
          <w:b/>
          <w:sz w:val="22"/>
        </w:rPr>
        <w:t>Title</w:t>
      </w:r>
      <w:r w:rsidRPr="00E85179">
        <w:rPr>
          <w:rFonts w:ascii="Gadugi" w:hAnsi="Gadugi"/>
          <w:sz w:val="22"/>
        </w:rPr>
        <w:t xml:space="preserve"> for your feedback, and place the </w:t>
      </w:r>
      <w:r w:rsidRPr="00E85179">
        <w:rPr>
          <w:rFonts w:ascii="Gadugi" w:hAnsi="Gadugi"/>
          <w:b/>
          <w:sz w:val="22"/>
        </w:rPr>
        <w:t>Description</w:t>
      </w:r>
      <w:r w:rsidRPr="00E85179">
        <w:rPr>
          <w:rFonts w:ascii="Gadugi" w:hAnsi="Gadugi"/>
          <w:sz w:val="22"/>
        </w:rPr>
        <w:t xml:space="preserve"> of your bug, enhancement, or comment in the box. </w:t>
      </w:r>
    </w:p>
    <w:p w:rsidR="00B55789" w:rsidRPr="00E85179" w:rsidRDefault="005A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We appreciate all feedback from our customers and encourage you to use this powerful tool so that we may continue to meet your needs and requests to the best of our ability with HIBster!</w:t>
      </w:r>
    </w:p>
    <w:p w:rsidR="00B55789" w:rsidRPr="00E85179" w:rsidRDefault="005A6533">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adugi" w:hAnsi="Gadugi"/>
          <w:sz w:val="22"/>
        </w:rPr>
      </w:pPr>
      <w:r w:rsidRPr="00E85179">
        <w:rPr>
          <w:rFonts w:ascii="Gadugi" w:hAnsi="Gadugi"/>
          <w:sz w:val="22"/>
        </w:rPr>
        <w:br/>
      </w:r>
      <w:r w:rsidRPr="00E85179">
        <w:rPr>
          <w:rFonts w:ascii="Gadugi" w:hAnsi="Gadugi"/>
          <w:b/>
          <w:color w:val="C00000"/>
          <w:sz w:val="40"/>
        </w:rPr>
        <w:t>Resources</w:t>
      </w:r>
    </w:p>
    <w:p w:rsidR="00B55789" w:rsidRPr="00E85179" w:rsidRDefault="005A6533">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noProof/>
        </w:rPr>
        <w:drawing>
          <wp:anchor distT="0" distB="0" distL="114300" distR="114300" simplePos="0" relativeHeight="251688959" behindDoc="0" locked="0" layoutInCell="1" hidden="0" allowOverlap="1">
            <wp:simplePos x="0" y="0"/>
            <wp:positionH relativeFrom="column">
              <wp:posOffset>4724400</wp:posOffset>
            </wp:positionH>
            <wp:positionV relativeFrom="paragraph">
              <wp:posOffset>13335</wp:posOffset>
            </wp:positionV>
            <wp:extent cx="363220" cy="363220"/>
            <wp:effectExtent l="0" t="0" r="0" b="0"/>
            <wp:wrapSquare wrapText="bothSides"/>
            <wp:docPr id="78" name="_x0000_s1073"/>
            <wp:cNvGraphicFramePr/>
            <a:graphic xmlns:a="http://schemas.openxmlformats.org/drawingml/2006/main">
              <a:graphicData uri="http://schemas.openxmlformats.org/drawingml/2006/picture">
                <pic:pic xmlns:pic="http://schemas.openxmlformats.org/drawingml/2006/picture">
                  <pic:nvPicPr>
                    <pic:cNvPr id="0" name="Image 78"/>
                    <pic:cNvPicPr/>
                  </pic:nvPicPr>
                  <pic:blipFill>
                    <a:blip r:embed="rId79"/>
                    <a:stretch>
                      <a:fillRect/>
                    </a:stretch>
                  </pic:blipFill>
                  <pic:spPr>
                    <a:xfrm>
                      <a:off x="0" y="0"/>
                      <a:ext cx="363220" cy="363220"/>
                    </a:xfrm>
                    <a:prstGeom prst="rect">
                      <a:avLst/>
                    </a:prstGeom>
                  </pic:spPr>
                </pic:pic>
              </a:graphicData>
            </a:graphic>
          </wp:anchor>
        </w:drawing>
      </w:r>
      <w:r w:rsidRPr="00E85179">
        <w:rPr>
          <w:rFonts w:ascii="Gadugi" w:hAnsi="Gadugi"/>
          <w:sz w:val="22"/>
        </w:rPr>
        <w:t xml:space="preserve">To access HIBster Resources, such as this </w:t>
      </w:r>
      <w:r w:rsidRPr="00E85179">
        <w:rPr>
          <w:rFonts w:ascii="Gadugi" w:hAnsi="Gadugi"/>
          <w:b/>
          <w:sz w:val="22"/>
        </w:rPr>
        <w:t>User Guide</w:t>
      </w:r>
      <w:r w:rsidRPr="00E85179">
        <w:rPr>
          <w:rFonts w:ascii="Gadugi" w:hAnsi="Gadugi"/>
          <w:sz w:val="22"/>
        </w:rPr>
        <w:t xml:space="preserve"> and </w:t>
      </w:r>
      <w:r w:rsidRPr="00E85179">
        <w:rPr>
          <w:rFonts w:ascii="Gadugi" w:hAnsi="Gadugi"/>
          <w:b/>
          <w:sz w:val="22"/>
        </w:rPr>
        <w:t>Technical Requirements</w:t>
      </w:r>
      <w:r w:rsidRPr="00E85179">
        <w:rPr>
          <w:rFonts w:ascii="Gadugi" w:hAnsi="Gadugi"/>
          <w:sz w:val="22"/>
        </w:rPr>
        <w:t xml:space="preserve">, click the </w:t>
      </w:r>
      <w:r w:rsidRPr="00E85179">
        <w:rPr>
          <w:rFonts w:ascii="Gadugi" w:hAnsi="Gadugi"/>
          <w:b/>
          <w:sz w:val="22"/>
        </w:rPr>
        <w:t>Resources</w:t>
      </w:r>
      <w:r w:rsidRPr="00E85179">
        <w:rPr>
          <w:rFonts w:ascii="Gadugi" w:hAnsi="Gadugi"/>
          <w:sz w:val="22"/>
        </w:rPr>
        <w:t xml:space="preserve"> icon in the navigation bar.</w:t>
      </w:r>
    </w:p>
    <w:p w:rsidR="00B55789" w:rsidRPr="00E85179" w:rsidRDefault="00B5578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p w:rsidR="00B55789" w:rsidRPr="00E85179" w:rsidRDefault="005A6533">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b/>
          <w:color w:val="C00000"/>
          <w:sz w:val="40"/>
        </w:rPr>
      </w:pPr>
      <w:r w:rsidRPr="00E85179">
        <w:rPr>
          <w:rFonts w:ascii="Gadugi" w:hAnsi="Gadugi"/>
          <w:b/>
          <w:color w:val="C00000"/>
          <w:sz w:val="40"/>
        </w:rPr>
        <w:lastRenderedPageBreak/>
        <w:t>ADDITIONAL INFORMATION</w:t>
      </w:r>
      <w:r w:rsidRPr="00E85179">
        <w:rPr>
          <w:rFonts w:ascii="Gadugi" w:hAnsi="Gadugi"/>
          <w:b/>
          <w:color w:val="C00000"/>
          <w:sz w:val="40"/>
        </w:rPr>
        <w:br/>
      </w:r>
    </w:p>
    <w:p w:rsidR="00B55789" w:rsidRPr="00E85179" w:rsidRDefault="005A6533">
      <w:pPr>
        <w:pStyle w:val="NoSpacing"/>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r w:rsidRPr="00E85179">
        <w:rPr>
          <w:rFonts w:ascii="Gadugi" w:hAnsi="Gadugi"/>
          <w:sz w:val="22"/>
        </w:rPr>
        <w:t>The HIBster system features a time-out mechanism. If the system is idle for 60 minutes, it will automatically log you out for security purposes. Save often to avoid losing any information.</w:t>
      </w:r>
      <w:r w:rsidRPr="00E85179">
        <w:rPr>
          <w:rFonts w:ascii="Gadugi" w:hAnsi="Gadugi"/>
          <w:sz w:val="22"/>
        </w:rPr>
        <w:br/>
      </w:r>
    </w:p>
    <w:p w:rsidR="00B55789" w:rsidRPr="00E85179" w:rsidRDefault="00B5578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Gadugi" w:hAnsi="Gadugi"/>
          <w:sz w:val="22"/>
        </w:rPr>
      </w:pPr>
    </w:p>
    <w:sectPr w:rsidR="00B55789" w:rsidRPr="00E85179" w:rsidSect="00394639">
      <w:footerReference w:type="default" r:id="rId80"/>
      <w:headerReference w:type="first" r:id="rId81"/>
      <w:footerReference w:type="first" r:id="rId82"/>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615" w:rsidRDefault="005A7615">
      <w:pPr>
        <w:spacing w:after="0" w:line="240" w:lineRule="auto"/>
      </w:pPr>
      <w:r>
        <w:separator/>
      </w:r>
    </w:p>
  </w:endnote>
  <w:endnote w:type="continuationSeparator" w:id="0">
    <w:p w:rsidR="005A7615" w:rsidRDefault="005A7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dugi">
    <w:altName w:val="Plantagenet Cherokee"/>
    <w:charset w:val="00"/>
    <w:family w:val="swiss"/>
    <w:pitch w:val="variable"/>
    <w:sig w:usb0="00000003" w:usb1="00000000" w:usb2="00003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39" w:rsidRDefault="00394639">
    <w:pPr>
      <w:pStyle w:val="Footer"/>
      <w:tabs>
        <w:tab w:val="clear" w:pos="9360"/>
        <w:tab w:val="left" w:pos="5670"/>
        <w:tab w:val="left" w:pos="6804"/>
        <w:tab w:val="left" w:pos="7938"/>
        <w:tab w:val="left" w:pos="9072"/>
        <w:tab w:val="left" w:pos="9359"/>
        <w:tab w:val="left" w:pos="9359"/>
        <w:tab w:val="left" w:pos="14742"/>
        <w:tab w:val="left" w:pos="15876"/>
        <w:tab w:val="left" w:pos="17010"/>
        <w:tab w:val="left" w:pos="18144"/>
        <w:tab w:val="left" w:pos="19278"/>
      </w:tabs>
      <w:jc w:val="center"/>
    </w:pPr>
    <w:r>
      <w:rPr>
        <w:noProof/>
      </w:rPr>
      <w:drawing>
        <wp:anchor distT="0" distB="0" distL="114300" distR="114300" simplePos="0" relativeHeight="251660288" behindDoc="0" locked="0" layoutInCell="1" hidden="0" allowOverlap="1">
          <wp:simplePos x="0" y="0"/>
          <wp:positionH relativeFrom="column">
            <wp:posOffset>-732155</wp:posOffset>
          </wp:positionH>
          <wp:positionV relativeFrom="paragraph">
            <wp:posOffset>0</wp:posOffset>
          </wp:positionV>
          <wp:extent cx="2466975" cy="523875"/>
          <wp:effectExtent l="0" t="0" r="0" b="0"/>
          <wp:wrapNone/>
          <wp:docPr id="1" name="Picture 82"/>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
                  <a:stretch>
                    <a:fillRect/>
                  </a:stretch>
                </pic:blipFill>
                <pic:spPr>
                  <a:xfrm>
                    <a:off x="0" y="0"/>
                    <a:ext cx="2466975" cy="523875"/>
                  </a:xfrm>
                  <a:prstGeom prst="rect">
                    <a:avLst/>
                  </a:prstGeom>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5819775</wp:posOffset>
          </wp:positionH>
          <wp:positionV relativeFrom="paragraph">
            <wp:posOffset>0</wp:posOffset>
          </wp:positionV>
          <wp:extent cx="862330" cy="428625"/>
          <wp:effectExtent l="0" t="0" r="0" b="0"/>
          <wp:wrapNone/>
          <wp:docPr id="2" name="Picture 12"/>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2"/>
                  <a:stretch>
                    <a:fillRect/>
                  </a:stretch>
                </pic:blipFill>
                <pic:spPr>
                  <a:xfrm>
                    <a:off x="0" y="0"/>
                    <a:ext cx="862330" cy="428625"/>
                  </a:xfrm>
                  <a:prstGeom prst="rect">
                    <a:avLst/>
                  </a:prstGeom>
                </pic:spPr>
              </pic:pic>
            </a:graphicData>
          </a:graphic>
        </wp:anchor>
      </w:drawing>
    </w:r>
    <w:r>
      <w:t xml:space="preserve">Page </w:t>
    </w:r>
    <w:r>
      <w:rPr>
        <w:b/>
      </w:rPr>
      <w:fldChar w:fldCharType="begin"/>
    </w:r>
    <w:r>
      <w:rPr>
        <w:b/>
      </w:rPr>
      <w:instrText xml:space="preserve">  PAGE \* Arabic \* MERGEFORMAT </w:instrText>
    </w:r>
    <w:r>
      <w:rPr>
        <w:b/>
      </w:rPr>
      <w:fldChar w:fldCharType="separate"/>
    </w:r>
    <w:r w:rsidR="007B676F">
      <w:rPr>
        <w:b/>
        <w:noProof/>
      </w:rPr>
      <w:t>47</w:t>
    </w:r>
    <w:r>
      <w:fldChar w:fldCharType="end"/>
    </w:r>
    <w:r>
      <w:t xml:space="preserve"> of </w:t>
    </w:r>
    <w:r w:rsidR="005A7615">
      <w:fldChar w:fldCharType="begin"/>
    </w:r>
    <w:r w:rsidR="005A7615">
      <w:instrText xml:space="preserve">  NUMPAGES \* Arabic \* MERGEFORMAT </w:instrText>
    </w:r>
    <w:r w:rsidR="005A7615">
      <w:fldChar w:fldCharType="separate"/>
    </w:r>
    <w:r w:rsidR="007B676F">
      <w:rPr>
        <w:noProof/>
      </w:rPr>
      <w:t>47</w:t>
    </w:r>
    <w:r w:rsidR="005A7615">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39" w:rsidRDefault="00394639">
    <w:pPr>
      <w:pStyle w:val="Normal0"/>
      <w:tabs>
        <w:tab w:val="clear" w:pos="10206"/>
        <w:tab w:val="clear" w:pos="11340"/>
        <w:tab w:val="clear" w:pos="12474"/>
        <w:tab w:val="clear" w:pos="13608"/>
        <w:tab w:val="clear" w:pos="14742"/>
        <w:tab w:val="left" w:pos="9359"/>
        <w:tab w:val="left" w:pos="9359"/>
      </w:tabs>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615" w:rsidRDefault="005A7615">
      <w:pPr>
        <w:spacing w:after="0" w:line="240" w:lineRule="auto"/>
      </w:pPr>
      <w:r>
        <w:separator/>
      </w:r>
    </w:p>
  </w:footnote>
  <w:footnote w:type="continuationSeparator" w:id="0">
    <w:p w:rsidR="005A7615" w:rsidRDefault="005A76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39" w:rsidRDefault="00394639">
    <w:pPr>
      <w:pStyle w:val="Normal0"/>
      <w:tabs>
        <w:tab w:val="clear" w:pos="10206"/>
        <w:tab w:val="clear" w:pos="11340"/>
        <w:tab w:val="clear" w:pos="12474"/>
        <w:tab w:val="clear" w:pos="13608"/>
        <w:tab w:val="clear" w:pos="14742"/>
        <w:tab w:val="left" w:pos="9359"/>
        <w:tab w:val="left" w:pos="9359"/>
      </w:tabs>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75FE7"/>
    <w:multiLevelType w:val="singleLevel"/>
    <w:tmpl w:val="E806E66C"/>
    <w:lvl w:ilvl="0">
      <w:start w:val="1"/>
      <w:numFmt w:val="decimal"/>
      <w:lvlText w:val="%1."/>
      <w:lvlJc w:val="left"/>
      <w:pPr>
        <w:tabs>
          <w:tab w:val="num" w:pos="720"/>
        </w:tabs>
        <w:ind w:left="720" w:hanging="360"/>
      </w:pPr>
      <w:rPr>
        <w:rFonts w:ascii="Calibri" w:eastAsia="Calibri" w:hAnsi="Calibri" w:hint="default"/>
        <w:b/>
        <w:i w:val="0"/>
        <w:strike w:val="0"/>
        <w:color w:val="auto"/>
        <w:position w:val="0"/>
        <w:sz w:val="22"/>
        <w:u w:val="none"/>
        <w:shd w:val="clear" w:color="auto" w:fill="auto"/>
      </w:rPr>
    </w:lvl>
  </w:abstractNum>
  <w:abstractNum w:abstractNumId="1">
    <w:nsid w:val="14675D60"/>
    <w:multiLevelType w:val="singleLevel"/>
    <w:tmpl w:val="D41A9356"/>
    <w:lvl w:ilvl="0">
      <w:start w:val="1"/>
      <w:numFmt w:val="decimal"/>
      <w:lvlText w:val="%1."/>
      <w:lvlJc w:val="left"/>
      <w:pPr>
        <w:tabs>
          <w:tab w:val="num" w:pos="720"/>
        </w:tabs>
        <w:ind w:left="720" w:hanging="360"/>
      </w:pPr>
      <w:rPr>
        <w:rFonts w:ascii="Calibri" w:eastAsia="Calibri" w:hAnsi="Calibri" w:hint="default"/>
        <w:b w:val="0"/>
        <w:i w:val="0"/>
        <w:strike w:val="0"/>
        <w:color w:val="auto"/>
        <w:position w:val="0"/>
        <w:sz w:val="22"/>
        <w:u w:val="none"/>
        <w:shd w:val="clear" w:color="auto" w:fill="auto"/>
      </w:rPr>
    </w:lvl>
  </w:abstractNum>
  <w:abstractNum w:abstractNumId="2">
    <w:nsid w:val="20382BD8"/>
    <w:multiLevelType w:val="multilevel"/>
    <w:tmpl w:val="89527534"/>
    <w:lvl w:ilvl="0">
      <w:start w:val="1"/>
      <w:numFmt w:val="decimal"/>
      <w:lvlText w:val="%1."/>
      <w:lvlJc w:val="left"/>
      <w:pPr>
        <w:tabs>
          <w:tab w:val="num" w:pos="720"/>
        </w:tabs>
        <w:ind w:left="720" w:hanging="360"/>
      </w:pPr>
      <w:rPr>
        <w:rFonts w:ascii="Calibri" w:eastAsia="Calibri" w:hAnsi="Calibri" w:hint="default"/>
        <w:b w:val="0"/>
        <w:i w:val="0"/>
        <w:strike w:val="0"/>
        <w:color w:val="auto"/>
        <w:position w:val="0"/>
        <w:sz w:val="22"/>
        <w:u w:val="none"/>
        <w:shd w:val="clear" w:color="auto" w:fill="auto"/>
      </w:rPr>
    </w:lvl>
    <w:lvl w:ilvl="1">
      <w:start w:val="1"/>
      <w:numFmt w:val="lowerLetter"/>
      <w:lvlText w:val="%2."/>
      <w:lvlJc w:val="left"/>
      <w:pPr>
        <w:tabs>
          <w:tab w:val="num" w:pos="1440"/>
        </w:tabs>
        <w:ind w:left="1440" w:hanging="360"/>
      </w:pPr>
      <w:rPr>
        <w:rFonts w:ascii="Calibri" w:eastAsia="Calibri" w:hAnsi="Calibri" w:hint="default"/>
        <w:b/>
        <w:i w:val="0"/>
        <w:strike w:val="0"/>
        <w:color w:val="auto"/>
        <w:position w:val="0"/>
        <w:sz w:val="22"/>
        <w:u w:val="none"/>
        <w:shd w:val="clear" w:color="auto" w:fill="auto"/>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
    <w:nsid w:val="231C2A53"/>
    <w:multiLevelType w:val="singleLevel"/>
    <w:tmpl w:val="D8E44068"/>
    <w:lvl w:ilvl="0">
      <w:start w:val="2"/>
      <w:numFmt w:val="decimal"/>
      <w:lvlText w:val="%1."/>
      <w:lvlJc w:val="left"/>
      <w:pPr>
        <w:tabs>
          <w:tab w:val="num" w:pos="720"/>
        </w:tabs>
        <w:ind w:left="720" w:hanging="360"/>
      </w:pPr>
      <w:rPr>
        <w:rFonts w:ascii="Calibri" w:eastAsia="Calibri" w:hAnsi="Calibri" w:hint="default"/>
        <w:b/>
        <w:i w:val="0"/>
        <w:strike w:val="0"/>
        <w:color w:val="auto"/>
        <w:position w:val="0"/>
        <w:sz w:val="22"/>
        <w:u w:val="none"/>
        <w:shd w:val="clear" w:color="auto" w:fill="auto"/>
      </w:rPr>
    </w:lvl>
  </w:abstractNum>
  <w:abstractNum w:abstractNumId="4">
    <w:nsid w:val="23CE4B59"/>
    <w:multiLevelType w:val="multilevel"/>
    <w:tmpl w:val="BB703532"/>
    <w:lvl w:ilvl="0">
      <w:start w:val="1"/>
      <w:numFmt w:val="bullet"/>
      <w:lvlText w:val=""/>
      <w:lvlJc w:val="left"/>
      <w:pPr>
        <w:tabs>
          <w:tab w:val="num" w:pos="1440"/>
        </w:tabs>
        <w:ind w:left="1440" w:hanging="360"/>
      </w:pPr>
      <w:rPr>
        <w:rFonts w:ascii="Symbol" w:eastAsia="Symbol" w:hAnsi="Symbol" w:hint="default"/>
        <w:b w:val="0"/>
        <w:i w:val="0"/>
        <w:strike w:val="0"/>
        <w:color w:val="auto"/>
        <w:position w:val="0"/>
        <w:sz w:val="22"/>
        <w:u w:val="none"/>
        <w:shd w:val="clear" w:color="auto" w:fill="auto"/>
      </w:rPr>
    </w:lvl>
    <w:lvl w:ilvl="1">
      <w:start w:val="1"/>
      <w:numFmt w:val="bullet"/>
      <w:lvlText w:val=""/>
      <w:lvlJc w:val="left"/>
      <w:pPr>
        <w:tabs>
          <w:tab w:val="num" w:pos="1440"/>
        </w:tabs>
        <w:ind w:left="1440" w:hanging="360"/>
      </w:pPr>
      <w:rPr>
        <w:rFonts w:ascii="Symbol" w:eastAsia="Symbol" w:hAnsi="Symbol" w:hint="default"/>
        <w:b w:val="0"/>
        <w:i w:val="0"/>
        <w:strike w:val="0"/>
        <w:color w:val="auto"/>
        <w:position w:val="0"/>
        <w:sz w:val="22"/>
        <w:u w:val="none"/>
        <w:shd w:val="clear" w:color="auto" w:fill="auto"/>
      </w:rPr>
    </w:lvl>
    <w:lvl w:ilvl="2">
      <w:start w:val="1"/>
      <w:numFmt w:val="bullet"/>
      <w:lvlText w:val=""/>
      <w:lvlJc w:val="left"/>
      <w:pPr>
        <w:tabs>
          <w:tab w:val="num" w:pos="1080"/>
        </w:tabs>
        <w:ind w:left="1080" w:hanging="360"/>
      </w:pPr>
    </w:lvl>
    <w:lvl w:ilvl="3">
      <w:start w:val="1"/>
      <w:numFmt w:val="bullet"/>
      <w:lvlText w:val=""/>
      <w:lvlJc w:val="left"/>
      <w:pPr>
        <w:tabs>
          <w:tab w:val="num" w:pos="1440"/>
        </w:tabs>
        <w:ind w:left="1440" w:hanging="360"/>
      </w:pPr>
    </w:lvl>
    <w:lvl w:ilvl="4">
      <w:start w:val="1"/>
      <w:numFmt w:val="bullet"/>
      <w:lvlText w:val=""/>
      <w:lvlJc w:val="left"/>
      <w:pPr>
        <w:tabs>
          <w:tab w:val="num" w:pos="1800"/>
        </w:tabs>
        <w:ind w:left="1800" w:hanging="360"/>
      </w:pPr>
    </w:lvl>
    <w:lvl w:ilvl="5">
      <w:start w:val="1"/>
      <w:numFmt w:val="bullet"/>
      <w:lvlText w:val=""/>
      <w:lvlJc w:val="left"/>
      <w:pPr>
        <w:tabs>
          <w:tab w:val="num" w:pos="2160"/>
        </w:tabs>
        <w:ind w:left="2160" w:hanging="360"/>
      </w:pPr>
    </w:lvl>
    <w:lvl w:ilvl="6">
      <w:start w:val="1"/>
      <w:numFmt w:val="bullet"/>
      <w:lvlText w:val=""/>
      <w:lvlJc w:val="left"/>
      <w:pPr>
        <w:tabs>
          <w:tab w:val="num" w:pos="2520"/>
        </w:tabs>
        <w:ind w:left="2520" w:hanging="360"/>
      </w:pPr>
    </w:lvl>
    <w:lvl w:ilvl="7">
      <w:start w:val="1"/>
      <w:numFmt w:val="bullet"/>
      <w:lvlText w:val=""/>
      <w:lvlJc w:val="left"/>
      <w:pPr>
        <w:tabs>
          <w:tab w:val="num" w:pos="2880"/>
        </w:tabs>
        <w:ind w:left="2880" w:hanging="360"/>
      </w:pPr>
    </w:lvl>
    <w:lvl w:ilvl="8">
      <w:start w:val="1"/>
      <w:numFmt w:val="bullet"/>
      <w:lvlText w:val=""/>
      <w:lvlJc w:val="left"/>
      <w:pPr>
        <w:tabs>
          <w:tab w:val="num" w:pos="3240"/>
        </w:tabs>
        <w:ind w:left="3240" w:hanging="360"/>
      </w:pPr>
    </w:lvl>
  </w:abstractNum>
  <w:abstractNum w:abstractNumId="5">
    <w:nsid w:val="28724BC0"/>
    <w:multiLevelType w:val="singleLevel"/>
    <w:tmpl w:val="7B529AB6"/>
    <w:lvl w:ilvl="0">
      <w:start w:val="1"/>
      <w:numFmt w:val="bullet"/>
      <w:lvlText w:val=""/>
      <w:lvlJc w:val="left"/>
      <w:pPr>
        <w:tabs>
          <w:tab w:val="num" w:pos="720"/>
        </w:tabs>
        <w:ind w:left="720" w:hanging="360"/>
      </w:pPr>
      <w:rPr>
        <w:rFonts w:ascii="Symbol" w:eastAsia="Symbol" w:hAnsi="Symbol" w:hint="default"/>
        <w:b w:val="0"/>
        <w:i w:val="0"/>
        <w:strike w:val="0"/>
        <w:color w:val="auto"/>
        <w:position w:val="0"/>
        <w:sz w:val="22"/>
        <w:u w:val="none"/>
        <w:shd w:val="clear" w:color="auto" w:fill="auto"/>
      </w:rPr>
    </w:lvl>
  </w:abstractNum>
  <w:abstractNum w:abstractNumId="6">
    <w:nsid w:val="28BF5A48"/>
    <w:multiLevelType w:val="singleLevel"/>
    <w:tmpl w:val="6D3E7786"/>
    <w:lvl w:ilvl="0">
      <w:start w:val="1"/>
      <w:numFmt w:val="decimal"/>
      <w:lvlText w:val="%1."/>
      <w:lvlJc w:val="left"/>
      <w:pPr>
        <w:tabs>
          <w:tab w:val="num" w:pos="720"/>
        </w:tabs>
        <w:ind w:left="720" w:hanging="360"/>
      </w:pPr>
      <w:rPr>
        <w:rFonts w:ascii="Calibri" w:eastAsia="Calibri" w:hAnsi="Calibri" w:hint="default"/>
        <w:b w:val="0"/>
        <w:i w:val="0"/>
        <w:strike w:val="0"/>
        <w:color w:val="auto"/>
        <w:position w:val="0"/>
        <w:sz w:val="22"/>
        <w:u w:val="none"/>
        <w:shd w:val="clear" w:color="auto" w:fill="auto"/>
      </w:rPr>
    </w:lvl>
  </w:abstractNum>
  <w:abstractNum w:abstractNumId="7">
    <w:nsid w:val="2DB94AD0"/>
    <w:multiLevelType w:val="singleLevel"/>
    <w:tmpl w:val="88BE6290"/>
    <w:lvl w:ilvl="0">
      <w:start w:val="1"/>
      <w:numFmt w:val="decimal"/>
      <w:lvlText w:val="%1."/>
      <w:lvlJc w:val="left"/>
      <w:pPr>
        <w:tabs>
          <w:tab w:val="num" w:pos="720"/>
        </w:tabs>
        <w:ind w:left="720" w:hanging="360"/>
      </w:pPr>
      <w:rPr>
        <w:rFonts w:ascii="Calibri" w:eastAsia="Calibri" w:hAnsi="Calibri" w:hint="default"/>
        <w:b/>
        <w:i w:val="0"/>
        <w:strike w:val="0"/>
        <w:color w:val="auto"/>
        <w:position w:val="0"/>
        <w:sz w:val="22"/>
        <w:u w:val="none"/>
        <w:shd w:val="clear" w:color="auto" w:fill="auto"/>
      </w:rPr>
    </w:lvl>
  </w:abstractNum>
  <w:abstractNum w:abstractNumId="8">
    <w:nsid w:val="318C1731"/>
    <w:multiLevelType w:val="hybridMultilevel"/>
    <w:tmpl w:val="D50A7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1B14C8"/>
    <w:multiLevelType w:val="multilevel"/>
    <w:tmpl w:val="E3E0A6F2"/>
    <w:lvl w:ilvl="0">
      <w:start w:val="1"/>
      <w:numFmt w:val="decimal"/>
      <w:lvlText w:val="%1."/>
      <w:lvlJc w:val="left"/>
      <w:pPr>
        <w:tabs>
          <w:tab w:val="num" w:pos="720"/>
        </w:tabs>
        <w:ind w:left="720" w:hanging="360"/>
      </w:pPr>
      <w:rPr>
        <w:rFonts w:ascii="Calibri" w:eastAsia="Calibri" w:hAnsi="Calibri" w:hint="default"/>
        <w:b w:val="0"/>
        <w:i w:val="0"/>
        <w:strike w:val="0"/>
        <w:color w:val="auto"/>
        <w:position w:val="0"/>
        <w:sz w:val="22"/>
        <w:u w:val="none"/>
        <w:shd w:val="clear" w:color="auto" w:fill="auto"/>
      </w:rPr>
    </w:lvl>
    <w:lvl w:ilvl="1">
      <w:start w:val="1"/>
      <w:numFmt w:val="lowerLetter"/>
      <w:lvlText w:val="%2."/>
      <w:lvlJc w:val="left"/>
      <w:pPr>
        <w:tabs>
          <w:tab w:val="num" w:pos="1440"/>
        </w:tabs>
        <w:ind w:left="1440" w:hanging="360"/>
      </w:pPr>
      <w:rPr>
        <w:rFonts w:ascii="Calibri" w:eastAsia="Calibri" w:hAnsi="Calibri" w:hint="default"/>
        <w:b/>
        <w:i w:val="0"/>
        <w:strike w:val="0"/>
        <w:color w:val="auto"/>
        <w:position w:val="0"/>
        <w:sz w:val="22"/>
        <w:u w:val="none"/>
        <w:shd w:val="clear" w:color="auto" w:fill="auto"/>
      </w:rPr>
    </w:lvl>
    <w:lvl w:ilvl="2">
      <w:start w:val="1"/>
      <w:numFmt w:val="lowerRoman"/>
      <w:lvlText w:val="%3."/>
      <w:lvlJc w:val="left"/>
      <w:pPr>
        <w:tabs>
          <w:tab w:val="num" w:pos="2160"/>
        </w:tabs>
        <w:ind w:left="2160" w:hanging="180"/>
      </w:pPr>
      <w:rPr>
        <w:rFonts w:ascii="Calibri" w:eastAsia="Calibri" w:hAnsi="Calibri" w:hint="default"/>
        <w:b w:val="0"/>
        <w:i w:val="0"/>
        <w:strike w:val="0"/>
        <w:color w:val="auto"/>
        <w:position w:val="0"/>
        <w:sz w:val="22"/>
        <w:u w:val="none"/>
        <w:shd w:val="clear" w:color="auto" w:fill="auto"/>
      </w:r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0">
    <w:nsid w:val="3E1B407C"/>
    <w:multiLevelType w:val="multilevel"/>
    <w:tmpl w:val="45147B86"/>
    <w:lvl w:ilvl="0">
      <w:start w:val="1"/>
      <w:numFmt w:val="bullet"/>
      <w:lvlText w:val=""/>
      <w:lvlJc w:val="left"/>
      <w:pPr>
        <w:tabs>
          <w:tab w:val="num" w:pos="2160"/>
        </w:tabs>
        <w:ind w:left="2160" w:hanging="360"/>
      </w:pPr>
      <w:rPr>
        <w:rFonts w:ascii="Symbol" w:eastAsia="Symbol" w:hAnsi="Symbol" w:hint="default"/>
        <w:b w:val="0"/>
        <w:i w:val="0"/>
        <w:strike w:val="0"/>
        <w:color w:val="auto"/>
        <w:position w:val="0"/>
        <w:sz w:val="22"/>
        <w:u w:val="none"/>
        <w:shd w:val="clear" w:color="auto" w:fill="auto"/>
      </w:rPr>
    </w:lvl>
    <w:lvl w:ilvl="1">
      <w:start w:val="1"/>
      <w:numFmt w:val="bullet"/>
      <w:lvlText w:val=""/>
      <w:lvlJc w:val="left"/>
      <w:pPr>
        <w:tabs>
          <w:tab w:val="num" w:pos="1440"/>
        </w:tabs>
        <w:ind w:left="1440" w:hanging="360"/>
      </w:pPr>
      <w:rPr>
        <w:rFonts w:ascii="Symbol" w:eastAsia="Symbol" w:hAnsi="Symbol" w:hint="default"/>
        <w:b/>
        <w:i w:val="0"/>
        <w:strike w:val="0"/>
        <w:color w:val="auto"/>
        <w:position w:val="0"/>
        <w:sz w:val="22"/>
        <w:u w:val="none"/>
        <w:shd w:val="clear" w:color="auto" w:fill="auto"/>
      </w:rPr>
    </w:lvl>
    <w:lvl w:ilvl="2">
      <w:start w:val="1"/>
      <w:numFmt w:val="bullet"/>
      <w:lvlText w:val=""/>
      <w:lvlJc w:val="left"/>
      <w:pPr>
        <w:tabs>
          <w:tab w:val="num" w:pos="2160"/>
        </w:tabs>
        <w:ind w:left="2160" w:hanging="180"/>
      </w:pPr>
      <w:rPr>
        <w:rFonts w:ascii="Symbol" w:eastAsia="Symbol" w:hAnsi="Symbol" w:hint="default"/>
        <w:b w:val="0"/>
        <w:i w:val="0"/>
        <w:strike w:val="0"/>
        <w:color w:val="auto"/>
        <w:position w:val="0"/>
        <w:sz w:val="22"/>
        <w:u w:val="none"/>
        <w:shd w:val="clear" w:color="auto" w:fill="auto"/>
      </w:rPr>
    </w:lvl>
    <w:lvl w:ilvl="3">
      <w:start w:val="1"/>
      <w:numFmt w:val="bullet"/>
      <w:lvlText w:val=""/>
      <w:lvlJc w:val="left"/>
      <w:pPr>
        <w:tabs>
          <w:tab w:val="num" w:pos="1440"/>
        </w:tabs>
        <w:ind w:left="1440" w:hanging="360"/>
      </w:pPr>
    </w:lvl>
    <w:lvl w:ilvl="4">
      <w:start w:val="1"/>
      <w:numFmt w:val="bullet"/>
      <w:lvlText w:val=""/>
      <w:lvlJc w:val="left"/>
      <w:pPr>
        <w:tabs>
          <w:tab w:val="num" w:pos="1800"/>
        </w:tabs>
        <w:ind w:left="1800" w:hanging="360"/>
      </w:pPr>
    </w:lvl>
    <w:lvl w:ilvl="5">
      <w:start w:val="1"/>
      <w:numFmt w:val="bullet"/>
      <w:lvlText w:val=""/>
      <w:lvlJc w:val="left"/>
      <w:pPr>
        <w:tabs>
          <w:tab w:val="num" w:pos="2160"/>
        </w:tabs>
        <w:ind w:left="2160" w:hanging="360"/>
      </w:pPr>
    </w:lvl>
    <w:lvl w:ilvl="6">
      <w:start w:val="1"/>
      <w:numFmt w:val="bullet"/>
      <w:lvlText w:val=""/>
      <w:lvlJc w:val="left"/>
      <w:pPr>
        <w:tabs>
          <w:tab w:val="num" w:pos="2520"/>
        </w:tabs>
        <w:ind w:left="2520" w:hanging="360"/>
      </w:pPr>
    </w:lvl>
    <w:lvl w:ilvl="7">
      <w:start w:val="1"/>
      <w:numFmt w:val="bullet"/>
      <w:lvlText w:val=""/>
      <w:lvlJc w:val="left"/>
      <w:pPr>
        <w:tabs>
          <w:tab w:val="num" w:pos="2880"/>
        </w:tabs>
        <w:ind w:left="2880" w:hanging="360"/>
      </w:pPr>
    </w:lvl>
    <w:lvl w:ilvl="8">
      <w:start w:val="1"/>
      <w:numFmt w:val="bullet"/>
      <w:lvlText w:val=""/>
      <w:lvlJc w:val="left"/>
      <w:pPr>
        <w:tabs>
          <w:tab w:val="num" w:pos="3240"/>
        </w:tabs>
        <w:ind w:left="3240" w:hanging="360"/>
      </w:pPr>
    </w:lvl>
  </w:abstractNum>
  <w:abstractNum w:abstractNumId="11">
    <w:nsid w:val="55DC2018"/>
    <w:multiLevelType w:val="hybridMultilevel"/>
    <w:tmpl w:val="F6025B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17187C"/>
    <w:multiLevelType w:val="singleLevel"/>
    <w:tmpl w:val="F97CC62E"/>
    <w:lvl w:ilvl="0">
      <w:start w:val="1"/>
      <w:numFmt w:val="decimal"/>
      <w:lvlText w:val="%1."/>
      <w:lvlJc w:val="left"/>
      <w:pPr>
        <w:tabs>
          <w:tab w:val="num" w:pos="720"/>
        </w:tabs>
        <w:ind w:left="720" w:hanging="360"/>
      </w:pPr>
      <w:rPr>
        <w:rFonts w:ascii="Calibri" w:eastAsia="Calibri" w:hAnsi="Calibri" w:hint="default"/>
        <w:b/>
        <w:i w:val="0"/>
        <w:strike w:val="0"/>
        <w:color w:val="auto"/>
        <w:position w:val="0"/>
        <w:sz w:val="22"/>
        <w:u w:val="none"/>
        <w:shd w:val="clear" w:color="auto" w:fill="auto"/>
      </w:rPr>
    </w:lvl>
  </w:abstractNum>
  <w:abstractNum w:abstractNumId="13">
    <w:nsid w:val="61176855"/>
    <w:multiLevelType w:val="singleLevel"/>
    <w:tmpl w:val="90B4E4AE"/>
    <w:lvl w:ilvl="0">
      <w:start w:val="1"/>
      <w:numFmt w:val="decimal"/>
      <w:lvlText w:val="%1."/>
      <w:lvlJc w:val="left"/>
      <w:pPr>
        <w:tabs>
          <w:tab w:val="num" w:pos="720"/>
        </w:tabs>
        <w:ind w:left="720" w:hanging="360"/>
      </w:pPr>
      <w:rPr>
        <w:rFonts w:ascii="Calibri" w:eastAsia="Calibri" w:hAnsi="Calibri" w:hint="default"/>
        <w:b w:val="0"/>
        <w:i w:val="0"/>
        <w:strike w:val="0"/>
        <w:color w:val="auto"/>
        <w:position w:val="0"/>
        <w:sz w:val="22"/>
        <w:u w:val="none"/>
        <w:shd w:val="clear" w:color="auto" w:fill="auto"/>
      </w:rPr>
    </w:lvl>
  </w:abstractNum>
  <w:abstractNum w:abstractNumId="14">
    <w:nsid w:val="645601EC"/>
    <w:multiLevelType w:val="singleLevel"/>
    <w:tmpl w:val="B6C8A6E0"/>
    <w:lvl w:ilvl="0">
      <w:start w:val="1"/>
      <w:numFmt w:val="bullet"/>
      <w:lvlText w:val=""/>
      <w:lvlJc w:val="left"/>
      <w:pPr>
        <w:tabs>
          <w:tab w:val="num" w:pos="720"/>
        </w:tabs>
        <w:ind w:left="720" w:hanging="360"/>
      </w:pPr>
      <w:rPr>
        <w:rFonts w:ascii="Symbol" w:eastAsia="Symbol" w:hAnsi="Symbol" w:hint="default"/>
        <w:b/>
        <w:i w:val="0"/>
        <w:strike w:val="0"/>
        <w:color w:val="auto"/>
        <w:position w:val="0"/>
        <w:sz w:val="22"/>
        <w:u w:val="none"/>
        <w:shd w:val="clear" w:color="auto" w:fill="auto"/>
      </w:rPr>
    </w:lvl>
  </w:abstractNum>
  <w:abstractNum w:abstractNumId="15">
    <w:nsid w:val="6D412DC1"/>
    <w:multiLevelType w:val="multilevel"/>
    <w:tmpl w:val="E7400530"/>
    <w:lvl w:ilvl="0">
      <w:start w:val="1"/>
      <w:numFmt w:val="decimal"/>
      <w:lvlText w:val="%1."/>
      <w:lvlJc w:val="left"/>
      <w:pPr>
        <w:tabs>
          <w:tab w:val="num" w:pos="720"/>
        </w:tabs>
        <w:ind w:left="720" w:hanging="360"/>
      </w:pPr>
      <w:rPr>
        <w:rFonts w:ascii="Calibri" w:eastAsia="Calibri" w:hAnsi="Calibri" w:hint="default"/>
        <w:b w:val="0"/>
        <w:i w:val="0"/>
        <w:strike w:val="0"/>
        <w:color w:val="auto"/>
        <w:position w:val="0"/>
        <w:sz w:val="22"/>
        <w:u w:val="none"/>
        <w:shd w:val="clear" w:color="auto" w:fill="auto"/>
      </w:rPr>
    </w:lvl>
    <w:lvl w:ilvl="1">
      <w:start w:val="1"/>
      <w:numFmt w:val="lowerLetter"/>
      <w:lvlText w:val="%2."/>
      <w:lvlJc w:val="left"/>
      <w:pPr>
        <w:tabs>
          <w:tab w:val="num" w:pos="1440"/>
        </w:tabs>
        <w:ind w:left="1440" w:hanging="360"/>
      </w:pPr>
      <w:rPr>
        <w:rFonts w:ascii="Calibri" w:eastAsia="Calibri" w:hAnsi="Calibri" w:hint="default"/>
        <w:b/>
        <w:i w:val="0"/>
        <w:strike w:val="0"/>
        <w:color w:val="auto"/>
        <w:position w:val="0"/>
        <w:sz w:val="22"/>
        <w:u w:val="none"/>
        <w:shd w:val="clear" w:color="auto" w:fill="auto"/>
      </w:rPr>
    </w:lvl>
    <w:lvl w:ilvl="2">
      <w:start w:val="1"/>
      <w:numFmt w:val="lowerRoman"/>
      <w:lvlText w:val="%3."/>
      <w:lvlJc w:val="left"/>
      <w:pPr>
        <w:tabs>
          <w:tab w:val="num" w:pos="2160"/>
        </w:tabs>
        <w:ind w:left="2160" w:hanging="180"/>
      </w:pPr>
      <w:rPr>
        <w:rFonts w:ascii="Calibri" w:eastAsia="Calibri" w:hAnsi="Calibri" w:hint="default"/>
        <w:b w:val="0"/>
        <w:i w:val="0"/>
        <w:strike w:val="0"/>
        <w:color w:val="auto"/>
        <w:position w:val="0"/>
        <w:sz w:val="22"/>
        <w:u w:val="none"/>
        <w:shd w:val="clear" w:color="auto" w:fill="auto"/>
      </w:r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6">
    <w:nsid w:val="6FD043F6"/>
    <w:multiLevelType w:val="singleLevel"/>
    <w:tmpl w:val="CFA8E2D0"/>
    <w:lvl w:ilvl="0">
      <w:start w:val="1"/>
      <w:numFmt w:val="decimal"/>
      <w:lvlText w:val="%1."/>
      <w:lvlJc w:val="left"/>
      <w:pPr>
        <w:tabs>
          <w:tab w:val="num" w:pos="720"/>
        </w:tabs>
        <w:ind w:left="720" w:hanging="360"/>
      </w:pPr>
      <w:rPr>
        <w:rFonts w:ascii="Calibri" w:eastAsia="Calibri" w:hAnsi="Calibri" w:hint="default"/>
        <w:b w:val="0"/>
        <w:i w:val="0"/>
        <w:strike w:val="0"/>
        <w:color w:val="auto"/>
        <w:position w:val="0"/>
        <w:sz w:val="22"/>
        <w:u w:val="none"/>
        <w:shd w:val="clear" w:color="auto" w:fill="auto"/>
      </w:rPr>
    </w:lvl>
  </w:abstractNum>
  <w:abstractNum w:abstractNumId="17">
    <w:nsid w:val="7CDB28E0"/>
    <w:multiLevelType w:val="singleLevel"/>
    <w:tmpl w:val="8DEAD6E2"/>
    <w:lvl w:ilvl="0">
      <w:start w:val="1"/>
      <w:numFmt w:val="bullet"/>
      <w:lvlText w:val=""/>
      <w:lvlJc w:val="left"/>
      <w:pPr>
        <w:tabs>
          <w:tab w:val="num" w:pos="1440"/>
        </w:tabs>
        <w:ind w:left="1440" w:hanging="360"/>
      </w:pPr>
      <w:rPr>
        <w:rFonts w:ascii="Symbol" w:eastAsia="Symbol" w:hAnsi="Symbol" w:hint="default"/>
        <w:b/>
        <w:i w:val="0"/>
        <w:strike w:val="0"/>
        <w:color w:val="auto"/>
        <w:position w:val="0"/>
        <w:sz w:val="22"/>
        <w:u w:val="none"/>
        <w:shd w:val="clear" w:color="auto" w:fill="auto"/>
      </w:rPr>
    </w:lvl>
  </w:abstractNum>
  <w:num w:numId="1">
    <w:abstractNumId w:val="1"/>
  </w:num>
  <w:num w:numId="2">
    <w:abstractNumId w:val="13"/>
  </w:num>
  <w:num w:numId="3">
    <w:abstractNumId w:val="10"/>
  </w:num>
  <w:num w:numId="4">
    <w:abstractNumId w:val="4"/>
  </w:num>
  <w:num w:numId="5">
    <w:abstractNumId w:val="2"/>
  </w:num>
  <w:num w:numId="6">
    <w:abstractNumId w:val="2"/>
    <w:lvlOverride w:ilvl="0">
      <w:lvl w:ilvl="0">
        <w:start w:val="1"/>
        <w:numFmt w:val="decimal"/>
        <w:lvlText w:val="%1."/>
        <w:lvlJc w:val="left"/>
        <w:pPr>
          <w:tabs>
            <w:tab w:val="num" w:pos="720"/>
          </w:tabs>
          <w:ind w:left="720" w:hanging="360"/>
        </w:pPr>
        <w:rPr>
          <w:rFonts w:ascii="Calibri" w:eastAsia="Calibri" w:hAnsi="Calibri" w:hint="default"/>
          <w:b/>
          <w:i w:val="0"/>
          <w:strike w:val="0"/>
          <w:color w:val="auto"/>
          <w:position w:val="0"/>
          <w:sz w:val="22"/>
          <w:u w:val="none"/>
          <w:shd w:val="clear" w:color="auto" w:fill="auto"/>
        </w:rPr>
      </w:lvl>
    </w:lvlOverride>
    <w:lvlOverride w:ilvl="1">
      <w:lvl w:ilvl="1">
        <w:start w:val="1"/>
        <w:numFmt w:val="lowerLetter"/>
        <w:lvlText w:val="%2."/>
        <w:lvlJc w:val="left"/>
        <w:pPr>
          <w:tabs>
            <w:tab w:val="num" w:pos="1440"/>
          </w:tabs>
          <w:ind w:left="1440" w:hanging="360"/>
        </w:pPr>
        <w:rPr>
          <w:rFonts w:ascii="Calibri" w:eastAsia="Calibri" w:hAnsi="Calibri" w:hint="default"/>
          <w:b w:val="0"/>
          <w:i w:val="0"/>
          <w:strike w:val="0"/>
          <w:color w:val="auto"/>
          <w:position w:val="0"/>
          <w:sz w:val="22"/>
          <w:u w:val="none"/>
          <w:shd w:val="clear" w:color="auto" w:fill="auto"/>
        </w:rPr>
      </w:lvl>
    </w:lvlOverride>
  </w:num>
  <w:num w:numId="7">
    <w:abstractNumId w:val="15"/>
  </w:num>
  <w:num w:numId="8">
    <w:abstractNumId w:val="15"/>
    <w:lvlOverride w:ilvl="1">
      <w:lvl w:ilvl="1">
        <w:start w:val="1"/>
        <w:numFmt w:val="lowerLetter"/>
        <w:lvlText w:val="%2."/>
        <w:lvlJc w:val="left"/>
        <w:pPr>
          <w:tabs>
            <w:tab w:val="num" w:pos="1440"/>
          </w:tabs>
          <w:ind w:left="1440" w:hanging="360"/>
        </w:pPr>
        <w:rPr>
          <w:rFonts w:ascii="Calibri" w:eastAsia="Calibri" w:hAnsi="Calibri" w:hint="default"/>
          <w:b w:val="0"/>
          <w:i w:val="0"/>
          <w:strike w:val="0"/>
          <w:color w:val="auto"/>
          <w:position w:val="0"/>
          <w:sz w:val="22"/>
          <w:u w:val="none"/>
          <w:shd w:val="clear" w:color="auto" w:fill="auto"/>
        </w:rPr>
      </w:lvl>
    </w:lvlOverride>
    <w:lvlOverride w:ilvl="2">
      <w:lvl w:ilvl="2">
        <w:start w:val="1"/>
        <w:numFmt w:val="lowerRoman"/>
        <w:lvlText w:val="%3."/>
        <w:lvlJc w:val="left"/>
        <w:pPr>
          <w:tabs>
            <w:tab w:val="num" w:pos="2160"/>
          </w:tabs>
          <w:ind w:left="2160" w:hanging="180"/>
        </w:pPr>
        <w:rPr>
          <w:rFonts w:ascii="Calibri" w:eastAsia="Calibri" w:hAnsi="Calibri" w:hint="default"/>
          <w:b/>
          <w:i w:val="0"/>
          <w:strike w:val="0"/>
          <w:color w:val="auto"/>
          <w:position w:val="0"/>
          <w:sz w:val="22"/>
          <w:u w:val="none"/>
          <w:shd w:val="clear" w:color="auto" w:fill="auto"/>
        </w:rPr>
      </w:lvl>
    </w:lvlOverride>
  </w:num>
  <w:num w:numId="9">
    <w:abstractNumId w:val="9"/>
  </w:num>
  <w:num w:numId="10">
    <w:abstractNumId w:val="9"/>
    <w:lvlOverride w:ilvl="1">
      <w:lvl w:ilvl="1">
        <w:start w:val="1"/>
        <w:numFmt w:val="lowerLetter"/>
        <w:lvlText w:val="%2."/>
        <w:lvlJc w:val="left"/>
        <w:pPr>
          <w:tabs>
            <w:tab w:val="num" w:pos="1440"/>
          </w:tabs>
          <w:ind w:left="1440" w:hanging="360"/>
        </w:pPr>
        <w:rPr>
          <w:rFonts w:ascii="Calibri" w:eastAsia="Calibri" w:hAnsi="Calibri" w:hint="default"/>
          <w:b w:val="0"/>
          <w:i w:val="0"/>
          <w:strike w:val="0"/>
          <w:color w:val="auto"/>
          <w:position w:val="0"/>
          <w:sz w:val="22"/>
          <w:u w:val="none"/>
          <w:shd w:val="clear" w:color="auto" w:fill="auto"/>
        </w:rPr>
      </w:lvl>
    </w:lvlOverride>
    <w:lvlOverride w:ilvl="2">
      <w:lvl w:ilvl="2">
        <w:start w:val="1"/>
        <w:numFmt w:val="lowerRoman"/>
        <w:lvlText w:val="%3."/>
        <w:lvlJc w:val="left"/>
        <w:pPr>
          <w:tabs>
            <w:tab w:val="num" w:pos="2160"/>
          </w:tabs>
          <w:ind w:left="2160" w:hanging="180"/>
        </w:pPr>
        <w:rPr>
          <w:rFonts w:ascii="Calibri" w:eastAsia="Calibri" w:hAnsi="Calibri" w:hint="default"/>
          <w:b/>
          <w:i w:val="0"/>
          <w:strike w:val="0"/>
          <w:color w:val="auto"/>
          <w:position w:val="0"/>
          <w:sz w:val="22"/>
          <w:u w:val="none"/>
          <w:shd w:val="clear" w:color="auto" w:fill="auto"/>
        </w:rPr>
      </w:lvl>
    </w:lvlOverride>
  </w:num>
  <w:num w:numId="11">
    <w:abstractNumId w:val="0"/>
  </w:num>
  <w:num w:numId="12">
    <w:abstractNumId w:val="3"/>
  </w:num>
  <w:num w:numId="13">
    <w:abstractNumId w:val="5"/>
  </w:num>
  <w:num w:numId="14">
    <w:abstractNumId w:val="14"/>
  </w:num>
  <w:num w:numId="15">
    <w:abstractNumId w:val="6"/>
  </w:num>
  <w:num w:numId="16">
    <w:abstractNumId w:val="16"/>
  </w:num>
  <w:num w:numId="17">
    <w:abstractNumId w:val="17"/>
  </w:num>
  <w:num w:numId="18">
    <w:abstractNumId w:val="7"/>
  </w:num>
  <w:num w:numId="19">
    <w:abstractNumId w:val="7"/>
    <w:lvlOverride w:ilvl="0">
      <w:lvl w:ilvl="0">
        <w:start w:val="1"/>
        <w:numFmt w:val="decimal"/>
        <w:lvlText w:val="%1."/>
        <w:lvlJc w:val="left"/>
        <w:pPr>
          <w:tabs>
            <w:tab w:val="num" w:pos="720"/>
          </w:tabs>
          <w:ind w:left="720" w:hanging="360"/>
        </w:pPr>
        <w:rPr>
          <w:rFonts w:ascii="Calibri" w:eastAsia="Calibri" w:hAnsi="Calibri" w:hint="default"/>
          <w:b w:val="0"/>
          <w:i w:val="0"/>
          <w:strike w:val="0"/>
          <w:color w:val="auto"/>
          <w:position w:val="0"/>
          <w:sz w:val="22"/>
          <w:u w:val="none"/>
          <w:shd w:val="clear" w:color="auto" w:fill="auto"/>
        </w:rPr>
      </w:lvl>
    </w:lvlOverride>
  </w:num>
  <w:num w:numId="20">
    <w:abstractNumId w:val="12"/>
  </w:num>
  <w:num w:numId="21">
    <w:abstractNumId w:val="1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0"/>
  <w:characterSpacingControl w:val="doNotCompress"/>
  <w:footnotePr>
    <w:footnote w:id="-1"/>
    <w:footnote w:id="0"/>
  </w:footnotePr>
  <w:endnotePr>
    <w:endnote w:id="-1"/>
    <w:endnote w:id="0"/>
  </w:endnotePr>
  <w:compat>
    <w:noExtraLine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789"/>
    <w:rsid w:val="0003117D"/>
    <w:rsid w:val="000B5337"/>
    <w:rsid w:val="000C28ED"/>
    <w:rsid w:val="001B0E16"/>
    <w:rsid w:val="001C13E8"/>
    <w:rsid w:val="00295CE2"/>
    <w:rsid w:val="00300A44"/>
    <w:rsid w:val="00394639"/>
    <w:rsid w:val="003F732C"/>
    <w:rsid w:val="004152BF"/>
    <w:rsid w:val="004468E2"/>
    <w:rsid w:val="00461EB2"/>
    <w:rsid w:val="00474C68"/>
    <w:rsid w:val="00574A1E"/>
    <w:rsid w:val="0058448F"/>
    <w:rsid w:val="005A2E32"/>
    <w:rsid w:val="005A6533"/>
    <w:rsid w:val="005A7615"/>
    <w:rsid w:val="006B0F9C"/>
    <w:rsid w:val="006C1ABB"/>
    <w:rsid w:val="00700421"/>
    <w:rsid w:val="00753F6B"/>
    <w:rsid w:val="007B676F"/>
    <w:rsid w:val="007D74F9"/>
    <w:rsid w:val="009015A2"/>
    <w:rsid w:val="009E3E65"/>
    <w:rsid w:val="009F062C"/>
    <w:rsid w:val="00A86314"/>
    <w:rsid w:val="00B03AB3"/>
    <w:rsid w:val="00B55789"/>
    <w:rsid w:val="00B61541"/>
    <w:rsid w:val="00C41231"/>
    <w:rsid w:val="00C6212E"/>
    <w:rsid w:val="00CA02F0"/>
    <w:rsid w:val="00D701F2"/>
    <w:rsid w:val="00DA5688"/>
    <w:rsid w:val="00E85179"/>
    <w:rsid w:val="00FC1405"/>
    <w:rsid w:val="00FE1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sz w:val="24"/>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pPr>
      <w:jc w:val="both"/>
    </w:pPr>
    <w:rPr>
      <w:rFonts w:ascii="Calibri" w:eastAsia="Calibri" w:hAnsi="Calibri"/>
      <w:sz w:val="20"/>
    </w:rPr>
  </w:style>
  <w:style w:type="paragraph" w:styleId="Heading1">
    <w:name w:val="heading 1"/>
    <w:basedOn w:val="Normal"/>
    <w:next w:val="Normal"/>
    <w:qFormat/>
    <w:pPr>
      <w:spacing w:before="300" w:after="40"/>
      <w:jc w:val="left"/>
      <w:outlineLvl w:val="0"/>
    </w:pPr>
    <w:rPr>
      <w:sz w:val="32"/>
    </w:rPr>
  </w:style>
  <w:style w:type="paragraph" w:styleId="Heading2">
    <w:name w:val="heading 2"/>
    <w:basedOn w:val="Normal"/>
    <w:next w:val="Normal"/>
    <w:qFormat/>
    <w:pPr>
      <w:spacing w:before="240" w:after="80"/>
      <w:jc w:val="left"/>
      <w:outlineLvl w:val="1"/>
    </w:pPr>
    <w:rPr>
      <w:sz w:val="28"/>
    </w:rPr>
  </w:style>
  <w:style w:type="paragraph" w:styleId="Heading3">
    <w:name w:val="heading 3"/>
    <w:basedOn w:val="Normal"/>
    <w:next w:val="Normal"/>
    <w:qFormat/>
    <w:pPr>
      <w:spacing w:after="0"/>
      <w:jc w:val="left"/>
      <w:outlineLvl w:val="2"/>
    </w:pPr>
    <w:rPr>
      <w:sz w:val="24"/>
    </w:rPr>
  </w:style>
  <w:style w:type="paragraph" w:styleId="Heading4">
    <w:name w:val="heading 4"/>
    <w:basedOn w:val="Normal"/>
    <w:next w:val="Normal"/>
    <w:qFormat/>
    <w:pPr>
      <w:spacing w:before="240" w:after="0"/>
      <w:jc w:val="left"/>
      <w:outlineLvl w:val="3"/>
    </w:pPr>
    <w:rPr>
      <w:sz w:val="22"/>
    </w:rPr>
  </w:style>
  <w:style w:type="paragraph" w:styleId="Heading5">
    <w:name w:val="heading 5"/>
    <w:basedOn w:val="Normal"/>
    <w:next w:val="Normal"/>
    <w:qFormat/>
    <w:pPr>
      <w:spacing w:before="200" w:after="0"/>
      <w:jc w:val="left"/>
      <w:outlineLvl w:val="4"/>
    </w:pPr>
    <w:rPr>
      <w:color w:val="943634"/>
      <w:sz w:val="22"/>
    </w:rPr>
  </w:style>
  <w:style w:type="paragraph" w:styleId="Heading6">
    <w:name w:val="heading 6"/>
    <w:basedOn w:val="Normal"/>
    <w:next w:val="Normal"/>
    <w:qFormat/>
    <w:pPr>
      <w:spacing w:after="0"/>
      <w:jc w:val="left"/>
      <w:outlineLvl w:val="5"/>
    </w:pPr>
    <w:rPr>
      <w:color w:val="C0504D"/>
      <w:sz w:val="22"/>
    </w:rPr>
  </w:style>
  <w:style w:type="paragraph" w:styleId="Heading7">
    <w:name w:val="heading 7"/>
    <w:basedOn w:val="Normal"/>
    <w:next w:val="Normal"/>
    <w:qFormat/>
    <w:pPr>
      <w:spacing w:after="0"/>
      <w:jc w:val="left"/>
      <w:outlineLvl w:val="6"/>
    </w:pPr>
    <w:rPr>
      <w:b/>
      <w:color w:val="C0504D"/>
    </w:rPr>
  </w:style>
  <w:style w:type="paragraph" w:styleId="Heading8">
    <w:name w:val="heading 8"/>
    <w:basedOn w:val="Normal"/>
    <w:next w:val="Normal"/>
    <w:qFormat/>
    <w:pPr>
      <w:spacing w:after="0"/>
      <w:jc w:val="left"/>
      <w:outlineLvl w:val="7"/>
    </w:pPr>
    <w:rPr>
      <w:b/>
      <w:i/>
      <w:color w:val="943634"/>
    </w:rPr>
  </w:style>
  <w:style w:type="paragraph" w:styleId="Heading9">
    <w:name w:val="heading 9"/>
    <w:basedOn w:val="Normal"/>
    <w:next w:val="Normal"/>
    <w:qFormat/>
    <w:pPr>
      <w:spacing w:after="0"/>
      <w:jc w:val="left"/>
      <w:outlineLvl w:val="8"/>
    </w:pPr>
    <w:rPr>
      <w:b/>
      <w:i/>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eastAsia="Arial" w:hAnsi="Arial"/>
    </w:rPr>
  </w:style>
  <w:style w:type="paragraph" w:styleId="Footer">
    <w:name w:val="footer"/>
    <w:basedOn w:val="Normal"/>
    <w:qFormat/>
    <w:pPr>
      <w:tabs>
        <w:tab w:val="center" w:pos="4680"/>
        <w:tab w:val="right" w:pos="9360"/>
      </w:tabs>
      <w:spacing w:after="0" w:line="240" w:lineRule="auto"/>
    </w:pPr>
  </w:style>
  <w:style w:type="paragraph" w:styleId="TOCHeading">
    <w:name w:val="TOC Heading"/>
    <w:basedOn w:val="Heading1"/>
    <w:next w:val="Normal"/>
    <w:qFormat/>
  </w:style>
  <w:style w:type="paragraph" w:styleId="TOC1">
    <w:name w:val="toc 1"/>
    <w:basedOn w:val="Normal"/>
    <w:next w:val="Normal"/>
    <w:qFormat/>
    <w:pPr>
      <w:spacing w:after="100"/>
    </w:pPr>
  </w:style>
  <w:style w:type="paragraph" w:styleId="TOC2">
    <w:name w:val="toc 2"/>
    <w:basedOn w:val="Normal"/>
    <w:next w:val="Normal"/>
    <w:qFormat/>
    <w:pPr>
      <w:spacing w:after="100"/>
      <w:ind w:left="200"/>
    </w:pPr>
  </w:style>
  <w:style w:type="paragraph" w:styleId="TOC3">
    <w:name w:val="toc 3"/>
    <w:basedOn w:val="Normal"/>
    <w:next w:val="Normal"/>
    <w:qFormat/>
    <w:pPr>
      <w:spacing w:after="100"/>
      <w:ind w:left="400"/>
    </w:pPr>
  </w:style>
  <w:style w:type="paragraph" w:styleId="ListParagraph">
    <w:name w:val="List Paragraph"/>
    <w:basedOn w:val="Normal"/>
    <w:qFormat/>
    <w:pPr>
      <w:ind w:left="720"/>
    </w:pPr>
  </w:style>
  <w:style w:type="paragraph" w:styleId="NoSpacing">
    <w:name w:val="No Spacing"/>
    <w:basedOn w:val="Normal"/>
    <w:qFormat/>
    <w:pPr>
      <w:spacing w:after="0" w:line="240" w:lineRule="auto"/>
    </w:pPr>
  </w:style>
  <w:style w:type="paragraph" w:styleId="BalloonText">
    <w:name w:val="Balloon Text"/>
    <w:basedOn w:val="Normal"/>
    <w:qFormat/>
    <w:pPr>
      <w:spacing w:after="0" w:line="240" w:lineRule="auto"/>
    </w:pPr>
    <w:rPr>
      <w:rFonts w:ascii="Tahoma" w:eastAsia="Tahoma" w:hAnsi="Tahoma"/>
      <w:sz w:val="16"/>
    </w:rPr>
  </w:style>
  <w:style w:type="paragraph" w:styleId="Header">
    <w:name w:val="header"/>
    <w:basedOn w:val="Normal"/>
    <w:qFormat/>
    <w:pPr>
      <w:tabs>
        <w:tab w:val="center" w:pos="4680"/>
        <w:tab w:val="right" w:pos="9360"/>
      </w:tabs>
      <w:spacing w:after="0" w:line="240" w:lineRule="auto"/>
    </w:pPr>
  </w:style>
  <w:style w:type="paragraph" w:styleId="Caption">
    <w:name w:val="caption"/>
    <w:basedOn w:val="Normal"/>
    <w:next w:val="Normal"/>
    <w:qFormat/>
    <w:rPr>
      <w:b/>
      <w:sz w:val="16"/>
    </w:rPr>
  </w:style>
  <w:style w:type="paragraph" w:styleId="Title">
    <w:name w:val="Title"/>
    <w:basedOn w:val="Normal"/>
    <w:next w:val="Normal"/>
    <w:qFormat/>
    <w:pPr>
      <w:pBdr>
        <w:top w:val="single" w:sz="12" w:space="1" w:color="auto"/>
      </w:pBdr>
      <w:spacing w:line="240" w:lineRule="auto"/>
      <w:jc w:val="right"/>
    </w:pPr>
    <w:rPr>
      <w:sz w:val="48"/>
    </w:rPr>
  </w:style>
  <w:style w:type="paragraph" w:styleId="Subtitle">
    <w:name w:val="Subtitle"/>
    <w:basedOn w:val="Normal"/>
    <w:next w:val="Normal"/>
    <w:qFormat/>
    <w:pPr>
      <w:spacing w:after="720" w:line="240" w:lineRule="auto"/>
      <w:jc w:val="right"/>
    </w:pPr>
    <w:rPr>
      <w:rFonts w:ascii="Cambria" w:eastAsia="Cambria" w:hAnsi="Cambria"/>
    </w:rPr>
  </w:style>
  <w:style w:type="paragraph" w:styleId="Quote">
    <w:name w:val="Quote"/>
    <w:basedOn w:val="Normal"/>
    <w:next w:val="Normal"/>
    <w:qFormat/>
    <w:rPr>
      <w:i/>
    </w:rPr>
  </w:style>
  <w:style w:type="paragraph" w:styleId="IntenseQuote">
    <w:name w:val="Intense Quote"/>
    <w:basedOn w:val="Normal"/>
    <w:next w:val="Normal"/>
    <w:qFormat/>
    <w:pPr>
      <w:pBdr>
        <w:top w:val="single" w:sz="8" w:space="10" w:color="auto"/>
        <w:left w:val="single" w:sz="8" w:space="10" w:color="auto"/>
        <w:bottom w:val="single" w:sz="8" w:space="10" w:color="auto"/>
        <w:right w:val="single" w:sz="8" w:space="10" w:color="auto"/>
      </w:pBdr>
      <w:spacing w:before="140" w:after="140"/>
      <w:ind w:left="1440" w:right="1440"/>
    </w:pPr>
    <w:rPr>
      <w:b/>
      <w:i/>
      <w:color w:val="FFFFFF"/>
      <w:shd w:val="clear" w:color="auto" w:fill="C0504D"/>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style>
  <w:style w:type="paragraph" w:customStyle="1" w:styleId="H1">
    <w:name w:val="H1"/>
    <w:basedOn w:val="BODY"/>
    <w:qFormat/>
    <w:pPr>
      <w:spacing w:before="160" w:after="320"/>
    </w:pPr>
    <w:rPr>
      <w:b/>
      <w:sz w:val="48"/>
    </w:rPr>
  </w:style>
  <w:style w:type="character" w:styleId="Hyperlink">
    <w:name w:val="Hyperlink"/>
    <w:qFormat/>
    <w:rPr>
      <w:color w:val="0000FF"/>
      <w:u w:val="single"/>
    </w:rPr>
  </w:style>
  <w:style w:type="character" w:customStyle="1" w:styleId="BalloonTextChar">
    <w:name w:val="Balloon Text Char"/>
    <w:qFormat/>
    <w:rPr>
      <w:rFonts w:ascii="Tahoma" w:eastAsia="Tahoma" w:hAnsi="Tahoma"/>
      <w:sz w:val="16"/>
    </w:rPr>
  </w:style>
  <w:style w:type="character" w:customStyle="1" w:styleId="HeaderChar">
    <w:name w:val="Header Char"/>
    <w:qFormat/>
  </w:style>
  <w:style w:type="character" w:customStyle="1" w:styleId="FooterChar">
    <w:name w:val="Footer Char"/>
    <w:qFormat/>
  </w:style>
  <w:style w:type="character" w:customStyle="1" w:styleId="Heading1Char">
    <w:name w:val="Heading 1 Char"/>
    <w:qFormat/>
    <w:rPr>
      <w:sz w:val="32"/>
    </w:rPr>
  </w:style>
  <w:style w:type="character" w:customStyle="1" w:styleId="Heading2Char">
    <w:name w:val="Heading 2 Char"/>
    <w:qFormat/>
    <w:rPr>
      <w:sz w:val="28"/>
    </w:rPr>
  </w:style>
  <w:style w:type="character" w:customStyle="1" w:styleId="Heading3Char">
    <w:name w:val="Heading 3 Char"/>
    <w:qFormat/>
    <w:rPr>
      <w:sz w:val="24"/>
    </w:rPr>
  </w:style>
  <w:style w:type="character" w:customStyle="1" w:styleId="Heading4Char">
    <w:name w:val="Heading 4 Char"/>
    <w:qFormat/>
    <w:rPr>
      <w:sz w:val="22"/>
    </w:rPr>
  </w:style>
  <w:style w:type="character" w:customStyle="1" w:styleId="Heading5Char">
    <w:name w:val="Heading 5 Char"/>
    <w:qFormat/>
    <w:rPr>
      <w:color w:val="943634"/>
      <w:sz w:val="22"/>
    </w:rPr>
  </w:style>
  <w:style w:type="character" w:customStyle="1" w:styleId="Heading6Char">
    <w:name w:val="Heading 6 Char"/>
    <w:qFormat/>
    <w:rPr>
      <w:color w:val="C0504D"/>
      <w:sz w:val="22"/>
    </w:rPr>
  </w:style>
  <w:style w:type="character" w:customStyle="1" w:styleId="Heading7Char">
    <w:name w:val="Heading 7 Char"/>
    <w:qFormat/>
    <w:rPr>
      <w:b/>
      <w:color w:val="C0504D"/>
    </w:rPr>
  </w:style>
  <w:style w:type="character" w:customStyle="1" w:styleId="Heading8Char">
    <w:name w:val="Heading 8 Char"/>
    <w:qFormat/>
    <w:rPr>
      <w:b/>
      <w:i/>
      <w:color w:val="943634"/>
    </w:rPr>
  </w:style>
  <w:style w:type="character" w:customStyle="1" w:styleId="Heading9Char">
    <w:name w:val="Heading 9 Char"/>
    <w:qFormat/>
    <w:rPr>
      <w:b/>
      <w:i/>
      <w:color w:val="622423"/>
    </w:rPr>
  </w:style>
  <w:style w:type="character" w:customStyle="1" w:styleId="TitleChar">
    <w:name w:val="Title Char"/>
    <w:qFormat/>
    <w:rPr>
      <w:sz w:val="48"/>
    </w:rPr>
  </w:style>
  <w:style w:type="character" w:customStyle="1" w:styleId="SubtitleChar">
    <w:name w:val="Subtitle Char"/>
    <w:qFormat/>
    <w:rPr>
      <w:rFonts w:ascii="Cambria" w:eastAsia="Cambria" w:hAnsi="Cambria"/>
    </w:rPr>
  </w:style>
  <w:style w:type="character" w:customStyle="1" w:styleId="NoSpacingChar">
    <w:name w:val="No Spacing Char"/>
    <w:qFormat/>
  </w:style>
  <w:style w:type="character" w:customStyle="1" w:styleId="QuoteChar">
    <w:name w:val="Quote Char"/>
    <w:qFormat/>
    <w:rPr>
      <w:i/>
    </w:rPr>
  </w:style>
  <w:style w:type="character" w:customStyle="1" w:styleId="IntenseQuoteChar">
    <w:name w:val="Intense Quote Char"/>
    <w:qFormat/>
    <w:rPr>
      <w:b/>
      <w:i/>
      <w:color w:val="FFFFFF"/>
      <w:shd w:val="clear" w:color="auto" w:fill="C0504D"/>
    </w:rPr>
  </w:style>
  <w:style w:type="character" w:styleId="Strong">
    <w:name w:val="Strong"/>
    <w:qFormat/>
    <w:rPr>
      <w:b/>
      <w:color w:val="C0504D"/>
    </w:rPr>
  </w:style>
  <w:style w:type="character" w:styleId="Emphasis">
    <w:name w:val="Emphasis"/>
    <w:qFormat/>
    <w:rPr>
      <w:b/>
      <w:i/>
    </w:rPr>
  </w:style>
  <w:style w:type="character" w:styleId="SubtleEmphasis">
    <w:name w:val="Subtle Emphasis"/>
    <w:qFormat/>
    <w:rPr>
      <w:i/>
    </w:rPr>
  </w:style>
  <w:style w:type="character" w:styleId="IntenseEmphasis">
    <w:name w:val="Intense Emphasis"/>
    <w:qFormat/>
    <w:rPr>
      <w:b/>
      <w:i/>
      <w:color w:val="C0504D"/>
    </w:rPr>
  </w:style>
  <w:style w:type="character" w:styleId="SubtleReference">
    <w:name w:val="Subtle Reference"/>
    <w:qFormat/>
    <w:rPr>
      <w:b/>
    </w:rPr>
  </w:style>
  <w:style w:type="character" w:styleId="IntenseReference">
    <w:name w:val="Intense Reference"/>
    <w:qFormat/>
    <w:rPr>
      <w:b/>
      <w:sz w:val="22"/>
      <w:u w:val="single"/>
    </w:rPr>
  </w:style>
  <w:style w:type="character" w:styleId="BookTitle">
    <w:name w:val="Book Title"/>
    <w:qFormat/>
    <w:rPr>
      <w:rFonts w:ascii="Cambria" w:eastAsia="Cambria" w:hAnsi="Cambria"/>
      <w:i/>
      <w:sz w:val="20"/>
    </w:rPr>
  </w:style>
  <w:style w:type="table" w:styleId="TableGrid">
    <w:name w:val="Table Grid"/>
    <w:basedOn w:val="TableNormal"/>
    <w:rsid w:val="00A86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sz w:val="24"/>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pPr>
      <w:jc w:val="both"/>
    </w:pPr>
    <w:rPr>
      <w:rFonts w:ascii="Calibri" w:eastAsia="Calibri" w:hAnsi="Calibri"/>
      <w:sz w:val="20"/>
    </w:rPr>
  </w:style>
  <w:style w:type="paragraph" w:styleId="Heading1">
    <w:name w:val="heading 1"/>
    <w:basedOn w:val="Normal"/>
    <w:next w:val="Normal"/>
    <w:qFormat/>
    <w:pPr>
      <w:spacing w:before="300" w:after="40"/>
      <w:jc w:val="left"/>
      <w:outlineLvl w:val="0"/>
    </w:pPr>
    <w:rPr>
      <w:sz w:val="32"/>
    </w:rPr>
  </w:style>
  <w:style w:type="paragraph" w:styleId="Heading2">
    <w:name w:val="heading 2"/>
    <w:basedOn w:val="Normal"/>
    <w:next w:val="Normal"/>
    <w:qFormat/>
    <w:pPr>
      <w:spacing w:before="240" w:after="80"/>
      <w:jc w:val="left"/>
      <w:outlineLvl w:val="1"/>
    </w:pPr>
    <w:rPr>
      <w:sz w:val="28"/>
    </w:rPr>
  </w:style>
  <w:style w:type="paragraph" w:styleId="Heading3">
    <w:name w:val="heading 3"/>
    <w:basedOn w:val="Normal"/>
    <w:next w:val="Normal"/>
    <w:qFormat/>
    <w:pPr>
      <w:spacing w:after="0"/>
      <w:jc w:val="left"/>
      <w:outlineLvl w:val="2"/>
    </w:pPr>
    <w:rPr>
      <w:sz w:val="24"/>
    </w:rPr>
  </w:style>
  <w:style w:type="paragraph" w:styleId="Heading4">
    <w:name w:val="heading 4"/>
    <w:basedOn w:val="Normal"/>
    <w:next w:val="Normal"/>
    <w:qFormat/>
    <w:pPr>
      <w:spacing w:before="240" w:after="0"/>
      <w:jc w:val="left"/>
      <w:outlineLvl w:val="3"/>
    </w:pPr>
    <w:rPr>
      <w:sz w:val="22"/>
    </w:rPr>
  </w:style>
  <w:style w:type="paragraph" w:styleId="Heading5">
    <w:name w:val="heading 5"/>
    <w:basedOn w:val="Normal"/>
    <w:next w:val="Normal"/>
    <w:qFormat/>
    <w:pPr>
      <w:spacing w:before="200" w:after="0"/>
      <w:jc w:val="left"/>
      <w:outlineLvl w:val="4"/>
    </w:pPr>
    <w:rPr>
      <w:color w:val="943634"/>
      <w:sz w:val="22"/>
    </w:rPr>
  </w:style>
  <w:style w:type="paragraph" w:styleId="Heading6">
    <w:name w:val="heading 6"/>
    <w:basedOn w:val="Normal"/>
    <w:next w:val="Normal"/>
    <w:qFormat/>
    <w:pPr>
      <w:spacing w:after="0"/>
      <w:jc w:val="left"/>
      <w:outlineLvl w:val="5"/>
    </w:pPr>
    <w:rPr>
      <w:color w:val="C0504D"/>
      <w:sz w:val="22"/>
    </w:rPr>
  </w:style>
  <w:style w:type="paragraph" w:styleId="Heading7">
    <w:name w:val="heading 7"/>
    <w:basedOn w:val="Normal"/>
    <w:next w:val="Normal"/>
    <w:qFormat/>
    <w:pPr>
      <w:spacing w:after="0"/>
      <w:jc w:val="left"/>
      <w:outlineLvl w:val="6"/>
    </w:pPr>
    <w:rPr>
      <w:b/>
      <w:color w:val="C0504D"/>
    </w:rPr>
  </w:style>
  <w:style w:type="paragraph" w:styleId="Heading8">
    <w:name w:val="heading 8"/>
    <w:basedOn w:val="Normal"/>
    <w:next w:val="Normal"/>
    <w:qFormat/>
    <w:pPr>
      <w:spacing w:after="0"/>
      <w:jc w:val="left"/>
      <w:outlineLvl w:val="7"/>
    </w:pPr>
    <w:rPr>
      <w:b/>
      <w:i/>
      <w:color w:val="943634"/>
    </w:rPr>
  </w:style>
  <w:style w:type="paragraph" w:styleId="Heading9">
    <w:name w:val="heading 9"/>
    <w:basedOn w:val="Normal"/>
    <w:next w:val="Normal"/>
    <w:qFormat/>
    <w:pPr>
      <w:spacing w:after="0"/>
      <w:jc w:val="left"/>
      <w:outlineLvl w:val="8"/>
    </w:pPr>
    <w:rPr>
      <w:b/>
      <w:i/>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eastAsia="Arial" w:hAnsi="Arial"/>
    </w:rPr>
  </w:style>
  <w:style w:type="paragraph" w:styleId="Footer">
    <w:name w:val="footer"/>
    <w:basedOn w:val="Normal"/>
    <w:qFormat/>
    <w:pPr>
      <w:tabs>
        <w:tab w:val="center" w:pos="4680"/>
        <w:tab w:val="right" w:pos="9360"/>
      </w:tabs>
      <w:spacing w:after="0" w:line="240" w:lineRule="auto"/>
    </w:pPr>
  </w:style>
  <w:style w:type="paragraph" w:styleId="TOCHeading">
    <w:name w:val="TOC Heading"/>
    <w:basedOn w:val="Heading1"/>
    <w:next w:val="Normal"/>
    <w:qFormat/>
  </w:style>
  <w:style w:type="paragraph" w:styleId="TOC1">
    <w:name w:val="toc 1"/>
    <w:basedOn w:val="Normal"/>
    <w:next w:val="Normal"/>
    <w:qFormat/>
    <w:pPr>
      <w:spacing w:after="100"/>
    </w:pPr>
  </w:style>
  <w:style w:type="paragraph" w:styleId="TOC2">
    <w:name w:val="toc 2"/>
    <w:basedOn w:val="Normal"/>
    <w:next w:val="Normal"/>
    <w:qFormat/>
    <w:pPr>
      <w:spacing w:after="100"/>
      <w:ind w:left="200"/>
    </w:pPr>
  </w:style>
  <w:style w:type="paragraph" w:styleId="TOC3">
    <w:name w:val="toc 3"/>
    <w:basedOn w:val="Normal"/>
    <w:next w:val="Normal"/>
    <w:qFormat/>
    <w:pPr>
      <w:spacing w:after="100"/>
      <w:ind w:left="400"/>
    </w:pPr>
  </w:style>
  <w:style w:type="paragraph" w:styleId="ListParagraph">
    <w:name w:val="List Paragraph"/>
    <w:basedOn w:val="Normal"/>
    <w:qFormat/>
    <w:pPr>
      <w:ind w:left="720"/>
    </w:pPr>
  </w:style>
  <w:style w:type="paragraph" w:styleId="NoSpacing">
    <w:name w:val="No Spacing"/>
    <w:basedOn w:val="Normal"/>
    <w:qFormat/>
    <w:pPr>
      <w:spacing w:after="0" w:line="240" w:lineRule="auto"/>
    </w:pPr>
  </w:style>
  <w:style w:type="paragraph" w:styleId="BalloonText">
    <w:name w:val="Balloon Text"/>
    <w:basedOn w:val="Normal"/>
    <w:qFormat/>
    <w:pPr>
      <w:spacing w:after="0" w:line="240" w:lineRule="auto"/>
    </w:pPr>
    <w:rPr>
      <w:rFonts w:ascii="Tahoma" w:eastAsia="Tahoma" w:hAnsi="Tahoma"/>
      <w:sz w:val="16"/>
    </w:rPr>
  </w:style>
  <w:style w:type="paragraph" w:styleId="Header">
    <w:name w:val="header"/>
    <w:basedOn w:val="Normal"/>
    <w:qFormat/>
    <w:pPr>
      <w:tabs>
        <w:tab w:val="center" w:pos="4680"/>
        <w:tab w:val="right" w:pos="9360"/>
      </w:tabs>
      <w:spacing w:after="0" w:line="240" w:lineRule="auto"/>
    </w:pPr>
  </w:style>
  <w:style w:type="paragraph" w:styleId="Caption">
    <w:name w:val="caption"/>
    <w:basedOn w:val="Normal"/>
    <w:next w:val="Normal"/>
    <w:qFormat/>
    <w:rPr>
      <w:b/>
      <w:sz w:val="16"/>
    </w:rPr>
  </w:style>
  <w:style w:type="paragraph" w:styleId="Title">
    <w:name w:val="Title"/>
    <w:basedOn w:val="Normal"/>
    <w:next w:val="Normal"/>
    <w:qFormat/>
    <w:pPr>
      <w:pBdr>
        <w:top w:val="single" w:sz="12" w:space="1" w:color="auto"/>
      </w:pBdr>
      <w:spacing w:line="240" w:lineRule="auto"/>
      <w:jc w:val="right"/>
    </w:pPr>
    <w:rPr>
      <w:sz w:val="48"/>
    </w:rPr>
  </w:style>
  <w:style w:type="paragraph" w:styleId="Subtitle">
    <w:name w:val="Subtitle"/>
    <w:basedOn w:val="Normal"/>
    <w:next w:val="Normal"/>
    <w:qFormat/>
    <w:pPr>
      <w:spacing w:after="720" w:line="240" w:lineRule="auto"/>
      <w:jc w:val="right"/>
    </w:pPr>
    <w:rPr>
      <w:rFonts w:ascii="Cambria" w:eastAsia="Cambria" w:hAnsi="Cambria"/>
    </w:rPr>
  </w:style>
  <w:style w:type="paragraph" w:styleId="Quote">
    <w:name w:val="Quote"/>
    <w:basedOn w:val="Normal"/>
    <w:next w:val="Normal"/>
    <w:qFormat/>
    <w:rPr>
      <w:i/>
    </w:rPr>
  </w:style>
  <w:style w:type="paragraph" w:styleId="IntenseQuote">
    <w:name w:val="Intense Quote"/>
    <w:basedOn w:val="Normal"/>
    <w:next w:val="Normal"/>
    <w:qFormat/>
    <w:pPr>
      <w:pBdr>
        <w:top w:val="single" w:sz="8" w:space="10" w:color="auto"/>
        <w:left w:val="single" w:sz="8" w:space="10" w:color="auto"/>
        <w:bottom w:val="single" w:sz="8" w:space="10" w:color="auto"/>
        <w:right w:val="single" w:sz="8" w:space="10" w:color="auto"/>
      </w:pBdr>
      <w:spacing w:before="140" w:after="140"/>
      <w:ind w:left="1440" w:right="1440"/>
    </w:pPr>
    <w:rPr>
      <w:b/>
      <w:i/>
      <w:color w:val="FFFFFF"/>
      <w:shd w:val="clear" w:color="auto" w:fill="C0504D"/>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style>
  <w:style w:type="paragraph" w:customStyle="1" w:styleId="H1">
    <w:name w:val="H1"/>
    <w:basedOn w:val="BODY"/>
    <w:qFormat/>
    <w:pPr>
      <w:spacing w:before="160" w:after="320"/>
    </w:pPr>
    <w:rPr>
      <w:b/>
      <w:sz w:val="48"/>
    </w:rPr>
  </w:style>
  <w:style w:type="character" w:styleId="Hyperlink">
    <w:name w:val="Hyperlink"/>
    <w:qFormat/>
    <w:rPr>
      <w:color w:val="0000FF"/>
      <w:u w:val="single"/>
    </w:rPr>
  </w:style>
  <w:style w:type="character" w:customStyle="1" w:styleId="BalloonTextChar">
    <w:name w:val="Balloon Text Char"/>
    <w:qFormat/>
    <w:rPr>
      <w:rFonts w:ascii="Tahoma" w:eastAsia="Tahoma" w:hAnsi="Tahoma"/>
      <w:sz w:val="16"/>
    </w:rPr>
  </w:style>
  <w:style w:type="character" w:customStyle="1" w:styleId="HeaderChar">
    <w:name w:val="Header Char"/>
    <w:qFormat/>
  </w:style>
  <w:style w:type="character" w:customStyle="1" w:styleId="FooterChar">
    <w:name w:val="Footer Char"/>
    <w:qFormat/>
  </w:style>
  <w:style w:type="character" w:customStyle="1" w:styleId="Heading1Char">
    <w:name w:val="Heading 1 Char"/>
    <w:qFormat/>
    <w:rPr>
      <w:sz w:val="32"/>
    </w:rPr>
  </w:style>
  <w:style w:type="character" w:customStyle="1" w:styleId="Heading2Char">
    <w:name w:val="Heading 2 Char"/>
    <w:qFormat/>
    <w:rPr>
      <w:sz w:val="28"/>
    </w:rPr>
  </w:style>
  <w:style w:type="character" w:customStyle="1" w:styleId="Heading3Char">
    <w:name w:val="Heading 3 Char"/>
    <w:qFormat/>
    <w:rPr>
      <w:sz w:val="24"/>
    </w:rPr>
  </w:style>
  <w:style w:type="character" w:customStyle="1" w:styleId="Heading4Char">
    <w:name w:val="Heading 4 Char"/>
    <w:qFormat/>
    <w:rPr>
      <w:sz w:val="22"/>
    </w:rPr>
  </w:style>
  <w:style w:type="character" w:customStyle="1" w:styleId="Heading5Char">
    <w:name w:val="Heading 5 Char"/>
    <w:qFormat/>
    <w:rPr>
      <w:color w:val="943634"/>
      <w:sz w:val="22"/>
    </w:rPr>
  </w:style>
  <w:style w:type="character" w:customStyle="1" w:styleId="Heading6Char">
    <w:name w:val="Heading 6 Char"/>
    <w:qFormat/>
    <w:rPr>
      <w:color w:val="C0504D"/>
      <w:sz w:val="22"/>
    </w:rPr>
  </w:style>
  <w:style w:type="character" w:customStyle="1" w:styleId="Heading7Char">
    <w:name w:val="Heading 7 Char"/>
    <w:qFormat/>
    <w:rPr>
      <w:b/>
      <w:color w:val="C0504D"/>
    </w:rPr>
  </w:style>
  <w:style w:type="character" w:customStyle="1" w:styleId="Heading8Char">
    <w:name w:val="Heading 8 Char"/>
    <w:qFormat/>
    <w:rPr>
      <w:b/>
      <w:i/>
      <w:color w:val="943634"/>
    </w:rPr>
  </w:style>
  <w:style w:type="character" w:customStyle="1" w:styleId="Heading9Char">
    <w:name w:val="Heading 9 Char"/>
    <w:qFormat/>
    <w:rPr>
      <w:b/>
      <w:i/>
      <w:color w:val="622423"/>
    </w:rPr>
  </w:style>
  <w:style w:type="character" w:customStyle="1" w:styleId="TitleChar">
    <w:name w:val="Title Char"/>
    <w:qFormat/>
    <w:rPr>
      <w:sz w:val="48"/>
    </w:rPr>
  </w:style>
  <w:style w:type="character" w:customStyle="1" w:styleId="SubtitleChar">
    <w:name w:val="Subtitle Char"/>
    <w:qFormat/>
    <w:rPr>
      <w:rFonts w:ascii="Cambria" w:eastAsia="Cambria" w:hAnsi="Cambria"/>
    </w:rPr>
  </w:style>
  <w:style w:type="character" w:customStyle="1" w:styleId="NoSpacingChar">
    <w:name w:val="No Spacing Char"/>
    <w:qFormat/>
  </w:style>
  <w:style w:type="character" w:customStyle="1" w:styleId="QuoteChar">
    <w:name w:val="Quote Char"/>
    <w:qFormat/>
    <w:rPr>
      <w:i/>
    </w:rPr>
  </w:style>
  <w:style w:type="character" w:customStyle="1" w:styleId="IntenseQuoteChar">
    <w:name w:val="Intense Quote Char"/>
    <w:qFormat/>
    <w:rPr>
      <w:b/>
      <w:i/>
      <w:color w:val="FFFFFF"/>
      <w:shd w:val="clear" w:color="auto" w:fill="C0504D"/>
    </w:rPr>
  </w:style>
  <w:style w:type="character" w:styleId="Strong">
    <w:name w:val="Strong"/>
    <w:qFormat/>
    <w:rPr>
      <w:b/>
      <w:color w:val="C0504D"/>
    </w:rPr>
  </w:style>
  <w:style w:type="character" w:styleId="Emphasis">
    <w:name w:val="Emphasis"/>
    <w:qFormat/>
    <w:rPr>
      <w:b/>
      <w:i/>
    </w:rPr>
  </w:style>
  <w:style w:type="character" w:styleId="SubtleEmphasis">
    <w:name w:val="Subtle Emphasis"/>
    <w:qFormat/>
    <w:rPr>
      <w:i/>
    </w:rPr>
  </w:style>
  <w:style w:type="character" w:styleId="IntenseEmphasis">
    <w:name w:val="Intense Emphasis"/>
    <w:qFormat/>
    <w:rPr>
      <w:b/>
      <w:i/>
      <w:color w:val="C0504D"/>
    </w:rPr>
  </w:style>
  <w:style w:type="character" w:styleId="SubtleReference">
    <w:name w:val="Subtle Reference"/>
    <w:qFormat/>
    <w:rPr>
      <w:b/>
    </w:rPr>
  </w:style>
  <w:style w:type="character" w:styleId="IntenseReference">
    <w:name w:val="Intense Reference"/>
    <w:qFormat/>
    <w:rPr>
      <w:b/>
      <w:sz w:val="22"/>
      <w:u w:val="single"/>
    </w:rPr>
  </w:style>
  <w:style w:type="character" w:styleId="BookTitle">
    <w:name w:val="Book Title"/>
    <w:qFormat/>
    <w:rPr>
      <w:rFonts w:ascii="Cambria" w:eastAsia="Cambria" w:hAnsi="Cambria"/>
      <w:i/>
      <w:sz w:val="20"/>
    </w:rPr>
  </w:style>
  <w:style w:type="table" w:styleId="TableGrid">
    <w:name w:val="Table Grid"/>
    <w:basedOn w:val="TableNormal"/>
    <w:rsid w:val="00A86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wmf"/><Relationship Id="rId39" Type="http://schemas.openxmlformats.org/officeDocument/2006/relationships/image" Target="media/image30.png"/><Relationship Id="rId21" Type="http://schemas.openxmlformats.org/officeDocument/2006/relationships/image" Target="media/image12.wm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mailto:support@hibster.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footer" Target="footer2.xml"/><Relationship Id="rId10" Type="http://schemas.openxmlformats.org/officeDocument/2006/relationships/hyperlink" Target="http://www.hibster.com/"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w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_rels/footer1.xml.rels><?xml version="1.0" encoding="UTF-8" standalone="yes"?>
<Relationships xmlns="http://schemas.openxmlformats.org/package/2006/relationships"><Relationship Id="rId2" Type="http://schemas.openxmlformats.org/officeDocument/2006/relationships/image" Target="media/image72.jpg"/><Relationship Id="rId1"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Pages>
  <Words>5916</Words>
  <Characters>33724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39561</CharactersWithSpaces>
  <SharedDoc>false</SharedDoc>
  <HyperlinkBase>C:\Users\trakvin\Downloads\</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mccloskey</dc:creator>
  <cp:lastModifiedBy>Tracy Rakvin</cp:lastModifiedBy>
  <cp:revision>2</cp:revision>
  <dcterms:created xsi:type="dcterms:W3CDTF">2016-01-15T15:11:00Z</dcterms:created>
  <dcterms:modified xsi:type="dcterms:W3CDTF">2016-01-15T15:11:00Z</dcterms:modified>
</cp:coreProperties>
</file>